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96116" w14:textId="77777777" w:rsidR="00EA0365" w:rsidRPr="00EA0365" w:rsidRDefault="00EA0365" w:rsidP="00EA0365">
      <w:pPr>
        <w:jc w:val="right"/>
      </w:pPr>
      <w:bookmarkStart w:id="0" w:name="_GoBack"/>
      <w:bookmarkEnd w:id="0"/>
      <w:r>
        <w:t>2018-02-08</w:t>
      </w:r>
    </w:p>
    <w:p w14:paraId="51DEA475" w14:textId="79C7AABC" w:rsidR="000E4E5D" w:rsidRDefault="000E4E5D" w:rsidP="000E4E5D">
      <w:pPr>
        <w:pStyle w:val="Rubrik1"/>
      </w:pPr>
      <w:r>
        <w:t xml:space="preserve">WORKING ENVIRONMENT ADDITIONAL RULES ACRYLIC WORK </w:t>
      </w:r>
    </w:p>
    <w:p w14:paraId="62BD5400" w14:textId="65ED7879" w:rsidR="006E4DC4" w:rsidRPr="000E4E5D" w:rsidRDefault="00EA0365" w:rsidP="006E4DC4">
      <w:pPr>
        <w:autoSpaceDE w:val="0"/>
        <w:autoSpaceDN w:val="0"/>
        <w:adjustRightInd w:val="0"/>
        <w:spacing w:after="0" w:line="240" w:lineRule="atLeast"/>
        <w:rPr>
          <w:lang w:val="da-DK"/>
        </w:rPr>
      </w:pPr>
      <w:r w:rsidRPr="000E4E5D">
        <w:rPr>
          <w:b/>
          <w:bCs/>
          <w:lang w:val="da-DK"/>
        </w:rPr>
        <w:br/>
      </w:r>
      <w:r w:rsidR="000E4E5D" w:rsidRPr="000E4E5D">
        <w:rPr>
          <w:b/>
          <w:bCs/>
          <w:lang w:val="da-DK"/>
        </w:rPr>
        <w:t xml:space="preserve">This supplement to the work environment plan should be applied to workplaces where methyl methacrylate products are used. </w:t>
      </w:r>
      <w:r w:rsidR="000E4E5D">
        <w:rPr>
          <w:lang w:val="da-DK"/>
        </w:rPr>
        <w:t>The work environment plan must be available at the workplace.</w:t>
      </w:r>
      <w:r w:rsidR="006E4DC4" w:rsidRPr="000E4E5D">
        <w:rPr>
          <w:lang w:val="da-DK"/>
        </w:rPr>
        <w:br/>
      </w:r>
    </w:p>
    <w:p w14:paraId="1FD49E1C" w14:textId="77777777" w:rsidR="000E4E5D" w:rsidRDefault="000E4E5D" w:rsidP="000E4E5D">
      <w:pPr>
        <w:rPr>
          <w:lang w:val="da-DK"/>
        </w:rPr>
      </w:pPr>
      <w:r>
        <w:rPr>
          <w:b/>
          <w:lang w:val="da-DK"/>
        </w:rPr>
        <w:t>Orientation</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77"/>
        <w:gridCol w:w="201"/>
        <w:gridCol w:w="818"/>
        <w:gridCol w:w="3420"/>
        <w:gridCol w:w="1224"/>
        <w:gridCol w:w="2340"/>
      </w:tblGrid>
      <w:tr w:rsidR="000E4E5D" w14:paraId="2B26FFB4" w14:textId="77777777" w:rsidTr="000E4E5D">
        <w:trPr>
          <w:trHeight w:val="469"/>
        </w:trPr>
        <w:tc>
          <w:tcPr>
            <w:tcW w:w="1429" w:type="dxa"/>
            <w:tcBorders>
              <w:top w:val="single" w:sz="4" w:space="0" w:color="999999"/>
              <w:left w:val="single" w:sz="4" w:space="0" w:color="999999"/>
              <w:bottom w:val="single" w:sz="4" w:space="0" w:color="999999"/>
              <w:right w:val="single" w:sz="4" w:space="0" w:color="999999"/>
            </w:tcBorders>
            <w:shd w:val="clear" w:color="auto" w:fill="E6E6E6"/>
          </w:tcPr>
          <w:p w14:paraId="3AC25491" w14:textId="77777777" w:rsidR="000E4E5D" w:rsidRDefault="000E4E5D">
            <w:pPr>
              <w:spacing w:after="0" w:line="240" w:lineRule="auto"/>
            </w:pPr>
            <w:r>
              <w:t>Developer:</w:t>
            </w:r>
          </w:p>
          <w:p w14:paraId="4C330196" w14:textId="77777777" w:rsidR="000E4E5D" w:rsidRDefault="000E4E5D">
            <w:pPr>
              <w:spacing w:after="0" w:line="240" w:lineRule="auto"/>
            </w:pPr>
          </w:p>
        </w:tc>
        <w:tc>
          <w:tcPr>
            <w:tcW w:w="4439" w:type="dxa"/>
            <w:gridSpan w:val="3"/>
            <w:tcBorders>
              <w:top w:val="single" w:sz="4" w:space="0" w:color="999999"/>
              <w:left w:val="single" w:sz="4" w:space="0" w:color="999999"/>
              <w:bottom w:val="single" w:sz="4" w:space="0" w:color="999999"/>
              <w:right w:val="single" w:sz="4" w:space="0" w:color="999999"/>
            </w:tcBorders>
            <w:hideMark/>
          </w:tcPr>
          <w:p w14:paraId="5BD0B933" w14:textId="77777777" w:rsidR="000E4E5D" w:rsidRDefault="000E4E5D">
            <w:pPr>
              <w:spacing w:after="0" w:line="240" w:lineRule="auto"/>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tc>
        <w:tc>
          <w:tcPr>
            <w:tcW w:w="1080" w:type="dxa"/>
            <w:tcBorders>
              <w:top w:val="single" w:sz="4" w:space="0" w:color="999999"/>
              <w:left w:val="single" w:sz="4" w:space="0" w:color="999999"/>
              <w:bottom w:val="single" w:sz="4" w:space="0" w:color="999999"/>
              <w:right w:val="single" w:sz="4" w:space="0" w:color="999999"/>
            </w:tcBorders>
            <w:shd w:val="clear" w:color="auto" w:fill="E6E6E6"/>
            <w:hideMark/>
          </w:tcPr>
          <w:p w14:paraId="715DADF8" w14:textId="77777777" w:rsidR="000E4E5D" w:rsidRDefault="000E4E5D">
            <w:pPr>
              <w:spacing w:after="0" w:line="240" w:lineRule="auto"/>
            </w:pPr>
            <w:r>
              <w:t>Telephone:</w:t>
            </w:r>
          </w:p>
        </w:tc>
        <w:tc>
          <w:tcPr>
            <w:tcW w:w="2340" w:type="dxa"/>
            <w:tcBorders>
              <w:top w:val="single" w:sz="4" w:space="0" w:color="999999"/>
              <w:left w:val="single" w:sz="4" w:space="0" w:color="999999"/>
              <w:bottom w:val="single" w:sz="4" w:space="0" w:color="999999"/>
              <w:right w:val="single" w:sz="4" w:space="0" w:color="999999"/>
            </w:tcBorders>
            <w:hideMark/>
          </w:tcPr>
          <w:p w14:paraId="31E7F822" w14:textId="77777777" w:rsidR="000E4E5D" w:rsidRDefault="000E4E5D">
            <w:pPr>
              <w:spacing w:after="0" w:line="240" w:lineRule="auto"/>
            </w:pPr>
            <w:r>
              <w:fldChar w:fldCharType="begin">
                <w:ffData>
                  <w:name w:val="Text3"/>
                  <w:enabled/>
                  <w:calcOnExit w:val="0"/>
                  <w:textInput/>
                </w:ffData>
              </w:fldChar>
            </w:r>
            <w:bookmarkStart w:id="2" w:name="Text3"/>
            <w:r>
              <w:instrText xml:space="preserve"> FORMTEXT </w:instrText>
            </w:r>
            <w:r>
              <w:fldChar w:fldCharType="separate"/>
            </w:r>
            <w:r>
              <w:t> </w:t>
            </w:r>
            <w:r>
              <w:t> </w:t>
            </w:r>
            <w:r>
              <w:t> </w:t>
            </w:r>
            <w:r>
              <w:t> </w:t>
            </w:r>
            <w:r>
              <w:t> </w:t>
            </w:r>
            <w:r>
              <w:fldChar w:fldCharType="end"/>
            </w:r>
            <w:bookmarkEnd w:id="2"/>
          </w:p>
        </w:tc>
      </w:tr>
      <w:tr w:rsidR="000E4E5D" w14:paraId="2306C169" w14:textId="77777777" w:rsidTr="000E4E5D">
        <w:tc>
          <w:tcPr>
            <w:tcW w:w="1429" w:type="dxa"/>
            <w:tcBorders>
              <w:top w:val="single" w:sz="4" w:space="0" w:color="999999"/>
              <w:left w:val="single" w:sz="4" w:space="0" w:color="999999"/>
              <w:bottom w:val="single" w:sz="4" w:space="0" w:color="999999"/>
              <w:right w:val="single" w:sz="4" w:space="0" w:color="999999"/>
            </w:tcBorders>
            <w:shd w:val="clear" w:color="auto" w:fill="E6E6E6"/>
          </w:tcPr>
          <w:p w14:paraId="122C5D95" w14:textId="77777777" w:rsidR="000E4E5D" w:rsidRDefault="000E4E5D">
            <w:pPr>
              <w:spacing w:after="0" w:line="240" w:lineRule="auto"/>
            </w:pPr>
            <w:r>
              <w:t>Entrepreneur:</w:t>
            </w:r>
          </w:p>
          <w:p w14:paraId="4B0ED1A7" w14:textId="77777777" w:rsidR="000E4E5D" w:rsidRDefault="000E4E5D">
            <w:pPr>
              <w:spacing w:after="0" w:line="240" w:lineRule="auto"/>
            </w:pPr>
          </w:p>
        </w:tc>
        <w:tc>
          <w:tcPr>
            <w:tcW w:w="4439" w:type="dxa"/>
            <w:gridSpan w:val="3"/>
            <w:tcBorders>
              <w:top w:val="single" w:sz="4" w:space="0" w:color="999999"/>
              <w:left w:val="single" w:sz="4" w:space="0" w:color="999999"/>
              <w:bottom w:val="single" w:sz="4" w:space="0" w:color="999999"/>
              <w:right w:val="single" w:sz="4" w:space="0" w:color="999999"/>
            </w:tcBorders>
            <w:hideMark/>
          </w:tcPr>
          <w:p w14:paraId="128DDA2C" w14:textId="77777777" w:rsidR="000E4E5D" w:rsidRDefault="000E4E5D">
            <w:pPr>
              <w:spacing w:after="0" w:line="240" w:lineRule="auto"/>
            </w:pPr>
            <w:r>
              <w:fldChar w:fldCharType="begin">
                <w:ffData>
                  <w:name w:val="Text2"/>
                  <w:enabled/>
                  <w:calcOnExit w:val="0"/>
                  <w:textInput/>
                </w:ffData>
              </w:fldChar>
            </w:r>
            <w:bookmarkStart w:id="3" w:name="Text2"/>
            <w:r>
              <w:instrText xml:space="preserve"> FORMTEXT </w:instrText>
            </w:r>
            <w:r>
              <w:fldChar w:fldCharType="separate"/>
            </w:r>
            <w:r>
              <w:t> </w:t>
            </w:r>
            <w:r>
              <w:t> </w:t>
            </w:r>
            <w:r>
              <w:t> </w:t>
            </w:r>
            <w:r>
              <w:t> </w:t>
            </w:r>
            <w:r>
              <w:t> </w:t>
            </w:r>
            <w:r>
              <w:fldChar w:fldCharType="end"/>
            </w:r>
            <w:bookmarkEnd w:id="3"/>
          </w:p>
        </w:tc>
        <w:tc>
          <w:tcPr>
            <w:tcW w:w="1080" w:type="dxa"/>
            <w:tcBorders>
              <w:top w:val="single" w:sz="4" w:space="0" w:color="999999"/>
              <w:left w:val="single" w:sz="4" w:space="0" w:color="999999"/>
              <w:bottom w:val="single" w:sz="4" w:space="0" w:color="999999"/>
              <w:right w:val="single" w:sz="4" w:space="0" w:color="999999"/>
            </w:tcBorders>
            <w:shd w:val="clear" w:color="auto" w:fill="E6E6E6"/>
            <w:hideMark/>
          </w:tcPr>
          <w:p w14:paraId="66F7900A" w14:textId="77777777" w:rsidR="000E4E5D" w:rsidRDefault="000E4E5D">
            <w:pPr>
              <w:spacing w:after="0" w:line="240" w:lineRule="auto"/>
            </w:pPr>
            <w:r>
              <w:t>Telephone:</w:t>
            </w:r>
          </w:p>
        </w:tc>
        <w:tc>
          <w:tcPr>
            <w:tcW w:w="2340" w:type="dxa"/>
            <w:tcBorders>
              <w:top w:val="single" w:sz="4" w:space="0" w:color="999999"/>
              <w:left w:val="single" w:sz="4" w:space="0" w:color="999999"/>
              <w:bottom w:val="single" w:sz="4" w:space="0" w:color="999999"/>
              <w:right w:val="single" w:sz="4" w:space="0" w:color="999999"/>
            </w:tcBorders>
            <w:hideMark/>
          </w:tcPr>
          <w:p w14:paraId="425DC977" w14:textId="77777777" w:rsidR="000E4E5D" w:rsidRDefault="000E4E5D">
            <w:pPr>
              <w:spacing w:after="0" w:line="240" w:lineRule="auto"/>
            </w:pPr>
            <w:r>
              <w:fldChar w:fldCharType="begin">
                <w:ffData>
                  <w:name w:val="Text4"/>
                  <w:enabled/>
                  <w:calcOnExit w:val="0"/>
                  <w:textInput/>
                </w:ffData>
              </w:fldChar>
            </w:r>
            <w:bookmarkStart w:id="4" w:name="Text4"/>
            <w:r>
              <w:instrText xml:space="preserve"> FORMTEXT </w:instrText>
            </w:r>
            <w:r>
              <w:fldChar w:fldCharType="separate"/>
            </w:r>
            <w:r>
              <w:t> </w:t>
            </w:r>
            <w:r>
              <w:t> </w:t>
            </w:r>
            <w:r>
              <w:t> </w:t>
            </w:r>
            <w:r>
              <w:t> </w:t>
            </w:r>
            <w:r>
              <w:t> </w:t>
            </w:r>
            <w:r>
              <w:fldChar w:fldCharType="end"/>
            </w:r>
            <w:bookmarkEnd w:id="4"/>
          </w:p>
        </w:tc>
      </w:tr>
      <w:tr w:rsidR="000E4E5D" w14:paraId="42564F13" w14:textId="77777777" w:rsidTr="000E4E5D">
        <w:tc>
          <w:tcPr>
            <w:tcW w:w="2448" w:type="dxa"/>
            <w:gridSpan w:val="3"/>
            <w:tcBorders>
              <w:top w:val="single" w:sz="4" w:space="0" w:color="999999"/>
              <w:left w:val="single" w:sz="4" w:space="0" w:color="999999"/>
              <w:bottom w:val="single" w:sz="4" w:space="0" w:color="999999"/>
              <w:right w:val="single" w:sz="4" w:space="0" w:color="999999"/>
            </w:tcBorders>
            <w:shd w:val="clear" w:color="auto" w:fill="E6E6E6"/>
          </w:tcPr>
          <w:p w14:paraId="55369131" w14:textId="77777777" w:rsidR="000E4E5D" w:rsidRDefault="000E4E5D">
            <w:pPr>
              <w:spacing w:after="0" w:line="240" w:lineRule="auto"/>
            </w:pPr>
            <w:r>
              <w:t>Floor-laying period:</w:t>
            </w:r>
          </w:p>
          <w:p w14:paraId="296CD98C" w14:textId="77777777" w:rsidR="000E4E5D" w:rsidRDefault="000E4E5D">
            <w:pPr>
              <w:spacing w:after="0" w:line="240" w:lineRule="auto"/>
            </w:pPr>
          </w:p>
        </w:tc>
        <w:tc>
          <w:tcPr>
            <w:tcW w:w="6840" w:type="dxa"/>
            <w:gridSpan w:val="3"/>
            <w:tcBorders>
              <w:top w:val="single" w:sz="4" w:space="0" w:color="999999"/>
              <w:left w:val="single" w:sz="4" w:space="0" w:color="999999"/>
              <w:bottom w:val="single" w:sz="4" w:space="0" w:color="999999"/>
              <w:right w:val="single" w:sz="4" w:space="0" w:color="999999"/>
            </w:tcBorders>
            <w:hideMark/>
          </w:tcPr>
          <w:p w14:paraId="4FE2940B" w14:textId="77777777" w:rsidR="000E4E5D" w:rsidRDefault="000E4E5D">
            <w:pPr>
              <w:spacing w:after="0" w:line="240" w:lineRule="auto"/>
            </w:pPr>
            <w:r>
              <w:fldChar w:fldCharType="begin">
                <w:ffData>
                  <w:name w:val="Text5"/>
                  <w:enabled/>
                  <w:calcOnExit w:val="0"/>
                  <w:textInput/>
                </w:ffData>
              </w:fldChar>
            </w:r>
            <w:bookmarkStart w:id="5" w:name="Text5"/>
            <w:r>
              <w:instrText xml:space="preserve"> FORMTEXT </w:instrText>
            </w:r>
            <w:r>
              <w:fldChar w:fldCharType="separate"/>
            </w:r>
            <w:r>
              <w:t> </w:t>
            </w:r>
            <w:r>
              <w:t> </w:t>
            </w:r>
            <w:r>
              <w:t> </w:t>
            </w:r>
            <w:r>
              <w:t> </w:t>
            </w:r>
            <w:r>
              <w:t> </w:t>
            </w:r>
            <w:r>
              <w:fldChar w:fldCharType="end"/>
            </w:r>
            <w:bookmarkEnd w:id="5"/>
          </w:p>
        </w:tc>
      </w:tr>
      <w:tr w:rsidR="000E4E5D" w:rsidRPr="000E4E5D" w14:paraId="560AFBC2" w14:textId="77777777" w:rsidTr="000E4E5D">
        <w:tc>
          <w:tcPr>
            <w:tcW w:w="1630" w:type="dxa"/>
            <w:gridSpan w:val="2"/>
            <w:tcBorders>
              <w:top w:val="single" w:sz="4" w:space="0" w:color="999999"/>
              <w:left w:val="single" w:sz="4" w:space="0" w:color="999999"/>
              <w:bottom w:val="single" w:sz="4" w:space="0" w:color="999999"/>
              <w:right w:val="single" w:sz="4" w:space="0" w:color="999999"/>
            </w:tcBorders>
            <w:shd w:val="clear" w:color="auto" w:fill="E6E6E6"/>
          </w:tcPr>
          <w:p w14:paraId="04246705" w14:textId="77777777" w:rsidR="000E4E5D" w:rsidRDefault="000E4E5D">
            <w:pPr>
              <w:spacing w:after="0" w:line="240" w:lineRule="auto"/>
            </w:pPr>
            <w:r>
              <w:t xml:space="preserve">Extent: </w:t>
            </w:r>
          </w:p>
          <w:p w14:paraId="0390D980" w14:textId="77777777" w:rsidR="000E4E5D" w:rsidRDefault="000E4E5D">
            <w:pPr>
              <w:spacing w:after="0" w:line="240" w:lineRule="auto"/>
            </w:pPr>
          </w:p>
        </w:tc>
        <w:tc>
          <w:tcPr>
            <w:tcW w:w="7658" w:type="dxa"/>
            <w:gridSpan w:val="4"/>
            <w:tcBorders>
              <w:top w:val="single" w:sz="4" w:space="0" w:color="999999"/>
              <w:left w:val="single" w:sz="4" w:space="0" w:color="999999"/>
              <w:bottom w:val="single" w:sz="4" w:space="0" w:color="999999"/>
              <w:right w:val="single" w:sz="4" w:space="0" w:color="999999"/>
            </w:tcBorders>
            <w:hideMark/>
          </w:tcPr>
          <w:p w14:paraId="66F4BD31" w14:textId="2B3B373B" w:rsidR="000E4E5D" w:rsidRDefault="000E4E5D">
            <w:pPr>
              <w:spacing w:after="0" w:line="240" w:lineRule="auto"/>
              <w:rPr>
                <w:lang w:val="da-DK"/>
              </w:rPr>
            </w:pPr>
            <w:r>
              <w:rPr>
                <w:lang w:val="da-DK"/>
              </w:rPr>
              <w:t>Implementation</w:t>
            </w:r>
            <w:r w:rsidRPr="000E4E5D">
              <w:rPr>
                <w:lang w:val="da-DK"/>
              </w:rPr>
              <w:t xml:space="preserve"> of seam</w:t>
            </w:r>
            <w:r>
              <w:rPr>
                <w:lang w:val="da-DK"/>
              </w:rPr>
              <w:t>less</w:t>
            </w:r>
            <w:r w:rsidRPr="000E4E5D">
              <w:rPr>
                <w:lang w:val="da-DK"/>
              </w:rPr>
              <w:t xml:space="preserve"> flooring of Methyl Methacrylate (hereinafter referred to as MMA)</w:t>
            </w:r>
          </w:p>
        </w:tc>
      </w:tr>
    </w:tbl>
    <w:p w14:paraId="7E691E16" w14:textId="77777777" w:rsidR="000E4E5D" w:rsidRDefault="000E4E5D" w:rsidP="000E4E5D">
      <w:pPr>
        <w:spacing w:after="0"/>
        <w:rPr>
          <w:b/>
        </w:rPr>
      </w:pPr>
      <w:r>
        <w:rPr>
          <w:b/>
          <w:lang w:val="da-DK"/>
        </w:rPr>
        <w:br/>
      </w:r>
      <w:r>
        <w:rPr>
          <w:b/>
        </w:rPr>
        <w:t>Contacts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18"/>
        <w:gridCol w:w="4439"/>
        <w:gridCol w:w="1224"/>
        <w:gridCol w:w="2340"/>
      </w:tblGrid>
      <w:tr w:rsidR="000E4E5D" w14:paraId="77FE203D" w14:textId="77777777" w:rsidTr="000E4E5D">
        <w:tc>
          <w:tcPr>
            <w:tcW w:w="1429" w:type="dxa"/>
            <w:tcBorders>
              <w:top w:val="single" w:sz="4" w:space="0" w:color="999999"/>
              <w:left w:val="single" w:sz="4" w:space="0" w:color="999999"/>
              <w:bottom w:val="single" w:sz="4" w:space="0" w:color="999999"/>
              <w:right w:val="single" w:sz="4" w:space="0" w:color="999999"/>
            </w:tcBorders>
            <w:shd w:val="clear" w:color="auto" w:fill="E6E6E6"/>
          </w:tcPr>
          <w:p w14:paraId="21B41F51" w14:textId="77777777" w:rsidR="000E4E5D" w:rsidRDefault="000E4E5D">
            <w:pPr>
              <w:spacing w:after="0" w:line="240" w:lineRule="auto"/>
            </w:pPr>
            <w:r>
              <w:t>Developer:</w:t>
            </w:r>
          </w:p>
          <w:p w14:paraId="16221A81" w14:textId="77777777" w:rsidR="000E4E5D" w:rsidRDefault="000E4E5D">
            <w:pPr>
              <w:spacing w:after="0" w:line="240" w:lineRule="auto"/>
            </w:pPr>
          </w:p>
        </w:tc>
        <w:tc>
          <w:tcPr>
            <w:tcW w:w="4439" w:type="dxa"/>
            <w:tcBorders>
              <w:top w:val="single" w:sz="4" w:space="0" w:color="999999"/>
              <w:left w:val="single" w:sz="4" w:space="0" w:color="999999"/>
              <w:bottom w:val="single" w:sz="4" w:space="0" w:color="999999"/>
              <w:right w:val="single" w:sz="4" w:space="0" w:color="999999"/>
            </w:tcBorders>
            <w:hideMark/>
          </w:tcPr>
          <w:p w14:paraId="355F838E" w14:textId="77777777" w:rsidR="000E4E5D" w:rsidRDefault="000E4E5D">
            <w:pPr>
              <w:spacing w:after="0" w:line="240" w:lineRule="auto"/>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Borders>
              <w:top w:val="single" w:sz="4" w:space="0" w:color="999999"/>
              <w:left w:val="single" w:sz="4" w:space="0" w:color="999999"/>
              <w:bottom w:val="single" w:sz="4" w:space="0" w:color="999999"/>
              <w:right w:val="single" w:sz="4" w:space="0" w:color="999999"/>
            </w:tcBorders>
            <w:shd w:val="clear" w:color="auto" w:fill="E6E6E6"/>
            <w:hideMark/>
          </w:tcPr>
          <w:p w14:paraId="2C46BD5F" w14:textId="77777777" w:rsidR="000E4E5D" w:rsidRDefault="000E4E5D">
            <w:pPr>
              <w:spacing w:after="0" w:line="240" w:lineRule="auto"/>
            </w:pPr>
            <w:r>
              <w:t>Telephone:</w:t>
            </w:r>
          </w:p>
        </w:tc>
        <w:tc>
          <w:tcPr>
            <w:tcW w:w="2340" w:type="dxa"/>
            <w:tcBorders>
              <w:top w:val="single" w:sz="4" w:space="0" w:color="999999"/>
              <w:left w:val="single" w:sz="4" w:space="0" w:color="999999"/>
              <w:bottom w:val="single" w:sz="4" w:space="0" w:color="999999"/>
              <w:right w:val="single" w:sz="4" w:space="0" w:color="999999"/>
            </w:tcBorders>
            <w:hideMark/>
          </w:tcPr>
          <w:p w14:paraId="30DBB6BC" w14:textId="77777777" w:rsidR="000E4E5D" w:rsidRDefault="000E4E5D">
            <w:pPr>
              <w:spacing w:after="0" w:line="240" w:lineRule="auto"/>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r>
      <w:tr w:rsidR="000E4E5D" w14:paraId="09D04056" w14:textId="77777777" w:rsidTr="000E4E5D">
        <w:tc>
          <w:tcPr>
            <w:tcW w:w="1429" w:type="dxa"/>
            <w:tcBorders>
              <w:top w:val="single" w:sz="4" w:space="0" w:color="999999"/>
              <w:left w:val="single" w:sz="4" w:space="0" w:color="999999"/>
              <w:bottom w:val="single" w:sz="4" w:space="0" w:color="999999"/>
              <w:right w:val="single" w:sz="4" w:space="0" w:color="999999"/>
            </w:tcBorders>
            <w:shd w:val="clear" w:color="auto" w:fill="E6E6E6"/>
          </w:tcPr>
          <w:p w14:paraId="6B27AB1C" w14:textId="77777777" w:rsidR="000E4E5D" w:rsidRDefault="000E4E5D">
            <w:pPr>
              <w:spacing w:after="0" w:line="240" w:lineRule="auto"/>
            </w:pPr>
            <w:r>
              <w:t>Entrepreneur:</w:t>
            </w:r>
          </w:p>
          <w:p w14:paraId="6BDC4130" w14:textId="77777777" w:rsidR="000E4E5D" w:rsidRDefault="000E4E5D">
            <w:pPr>
              <w:spacing w:after="0" w:line="240" w:lineRule="auto"/>
            </w:pPr>
          </w:p>
        </w:tc>
        <w:tc>
          <w:tcPr>
            <w:tcW w:w="4439" w:type="dxa"/>
            <w:tcBorders>
              <w:top w:val="single" w:sz="4" w:space="0" w:color="999999"/>
              <w:left w:val="single" w:sz="4" w:space="0" w:color="999999"/>
              <w:bottom w:val="single" w:sz="4" w:space="0" w:color="999999"/>
              <w:right w:val="single" w:sz="4" w:space="0" w:color="999999"/>
            </w:tcBorders>
            <w:hideMark/>
          </w:tcPr>
          <w:p w14:paraId="7BBDBD8E" w14:textId="77777777" w:rsidR="000E4E5D" w:rsidRDefault="000E4E5D">
            <w:pPr>
              <w:spacing w:after="0" w:line="240" w:lineRule="auto"/>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Borders>
              <w:top w:val="single" w:sz="4" w:space="0" w:color="999999"/>
              <w:left w:val="single" w:sz="4" w:space="0" w:color="999999"/>
              <w:bottom w:val="single" w:sz="4" w:space="0" w:color="999999"/>
              <w:right w:val="single" w:sz="4" w:space="0" w:color="999999"/>
            </w:tcBorders>
            <w:shd w:val="clear" w:color="auto" w:fill="E6E6E6"/>
            <w:hideMark/>
          </w:tcPr>
          <w:p w14:paraId="391DD8D0" w14:textId="77777777" w:rsidR="000E4E5D" w:rsidRDefault="000E4E5D">
            <w:pPr>
              <w:spacing w:after="0" w:line="240" w:lineRule="auto"/>
            </w:pPr>
            <w:r>
              <w:t>Telephone:</w:t>
            </w:r>
          </w:p>
        </w:tc>
        <w:tc>
          <w:tcPr>
            <w:tcW w:w="2340" w:type="dxa"/>
            <w:tcBorders>
              <w:top w:val="single" w:sz="4" w:space="0" w:color="999999"/>
              <w:left w:val="single" w:sz="4" w:space="0" w:color="999999"/>
              <w:bottom w:val="single" w:sz="4" w:space="0" w:color="999999"/>
              <w:right w:val="single" w:sz="4" w:space="0" w:color="999999"/>
            </w:tcBorders>
            <w:hideMark/>
          </w:tcPr>
          <w:p w14:paraId="49137083" w14:textId="77777777" w:rsidR="000E4E5D" w:rsidRDefault="000E4E5D">
            <w:pPr>
              <w:spacing w:after="0" w:line="240"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0E4E5D" w14:paraId="0E7A7AFA" w14:textId="77777777" w:rsidTr="000E4E5D">
        <w:tc>
          <w:tcPr>
            <w:tcW w:w="1429" w:type="dxa"/>
            <w:tcBorders>
              <w:top w:val="single" w:sz="4" w:space="0" w:color="999999"/>
              <w:left w:val="single" w:sz="4" w:space="0" w:color="999999"/>
              <w:bottom w:val="single" w:sz="4" w:space="0" w:color="999999"/>
              <w:right w:val="single" w:sz="4" w:space="0" w:color="999999"/>
            </w:tcBorders>
            <w:shd w:val="clear" w:color="auto" w:fill="E6E6E6"/>
          </w:tcPr>
          <w:p w14:paraId="1540E88E" w14:textId="77777777" w:rsidR="000E4E5D" w:rsidRDefault="000E4E5D">
            <w:pPr>
              <w:spacing w:after="0" w:line="240" w:lineRule="auto"/>
            </w:pPr>
            <w:r>
              <w:t>Manufacturer:</w:t>
            </w:r>
          </w:p>
          <w:p w14:paraId="762643BC" w14:textId="77777777" w:rsidR="000E4E5D" w:rsidRDefault="000E4E5D">
            <w:pPr>
              <w:spacing w:after="0" w:line="240" w:lineRule="auto"/>
            </w:pPr>
          </w:p>
        </w:tc>
        <w:tc>
          <w:tcPr>
            <w:tcW w:w="4439" w:type="dxa"/>
            <w:tcBorders>
              <w:top w:val="single" w:sz="4" w:space="0" w:color="999999"/>
              <w:left w:val="single" w:sz="4" w:space="0" w:color="999999"/>
              <w:bottom w:val="single" w:sz="4" w:space="0" w:color="999999"/>
              <w:right w:val="single" w:sz="4" w:space="0" w:color="999999"/>
            </w:tcBorders>
            <w:hideMark/>
          </w:tcPr>
          <w:p w14:paraId="35016D52" w14:textId="77777777" w:rsidR="000E4E5D" w:rsidRDefault="000E4E5D">
            <w:pPr>
              <w:spacing w:after="0" w:line="240" w:lineRule="auto"/>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Borders>
              <w:top w:val="single" w:sz="4" w:space="0" w:color="999999"/>
              <w:left w:val="single" w:sz="4" w:space="0" w:color="999999"/>
              <w:bottom w:val="single" w:sz="4" w:space="0" w:color="999999"/>
              <w:right w:val="single" w:sz="4" w:space="0" w:color="999999"/>
            </w:tcBorders>
            <w:shd w:val="clear" w:color="auto" w:fill="E6E6E6"/>
            <w:hideMark/>
          </w:tcPr>
          <w:p w14:paraId="12CBBD88" w14:textId="77777777" w:rsidR="000E4E5D" w:rsidRDefault="000E4E5D">
            <w:pPr>
              <w:spacing w:after="0" w:line="240" w:lineRule="auto"/>
            </w:pPr>
            <w:r>
              <w:t>Telephone:</w:t>
            </w:r>
          </w:p>
        </w:tc>
        <w:tc>
          <w:tcPr>
            <w:tcW w:w="2340" w:type="dxa"/>
            <w:tcBorders>
              <w:top w:val="single" w:sz="4" w:space="0" w:color="999999"/>
              <w:left w:val="single" w:sz="4" w:space="0" w:color="999999"/>
              <w:bottom w:val="single" w:sz="4" w:space="0" w:color="999999"/>
              <w:right w:val="single" w:sz="4" w:space="0" w:color="999999"/>
            </w:tcBorders>
            <w:hideMark/>
          </w:tcPr>
          <w:p w14:paraId="2D32BC9C" w14:textId="77777777" w:rsidR="000E4E5D" w:rsidRDefault="000E4E5D">
            <w:pPr>
              <w:spacing w:after="0" w:line="240" w:lineRule="auto"/>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bl>
    <w:p w14:paraId="0BCC752E" w14:textId="77777777" w:rsidR="000E4E5D" w:rsidRPr="000E4E5D" w:rsidRDefault="000E4E5D" w:rsidP="000E4E5D">
      <w:pPr>
        <w:rPr>
          <w:b/>
        </w:rPr>
      </w:pPr>
      <w:r w:rsidRPr="000E4E5D">
        <w:rPr>
          <w:b/>
        </w:rPr>
        <w:t>___________________________________________________________________________</w:t>
      </w:r>
    </w:p>
    <w:p w14:paraId="2C666CF9" w14:textId="77777777" w:rsidR="006E4DC4" w:rsidRPr="00E93DF1" w:rsidRDefault="006E4DC4" w:rsidP="006E4DC4">
      <w:pPr>
        <w:keepNext/>
        <w:spacing w:after="0" w:line="240" w:lineRule="auto"/>
        <w:outlineLvl w:val="1"/>
        <w:rPr>
          <w:b/>
        </w:rPr>
      </w:pPr>
      <w:r w:rsidRPr="00E93DF1">
        <w:rPr>
          <w:b/>
        </w:rPr>
        <w:t>MMA</w:t>
      </w:r>
    </w:p>
    <w:p w14:paraId="4DEA58B7" w14:textId="77777777" w:rsidR="000E4E5D" w:rsidRDefault="000E4E5D" w:rsidP="000E4E5D">
      <w:pPr>
        <w:autoSpaceDE w:val="0"/>
        <w:autoSpaceDN w:val="0"/>
        <w:adjustRightInd w:val="0"/>
        <w:spacing w:after="0" w:line="240" w:lineRule="auto"/>
      </w:pPr>
      <w:r>
        <w:t>MMA-based floor masses are mixed with ballast material e.g. sand, marble crusher and other types of fillers and cures by the addition of activator (peroxide).</w:t>
      </w:r>
    </w:p>
    <w:p w14:paraId="325A401E" w14:textId="77777777" w:rsidR="000E4E5D" w:rsidRDefault="000E4E5D" w:rsidP="000E4E5D">
      <w:pPr>
        <w:autoSpaceDE w:val="0"/>
        <w:autoSpaceDN w:val="0"/>
        <w:adjustRightInd w:val="0"/>
        <w:spacing w:after="0" w:line="240" w:lineRule="auto"/>
      </w:pPr>
    </w:p>
    <w:p w14:paraId="0295000B" w14:textId="2895E9EF" w:rsidR="00A8289C" w:rsidRDefault="000E4E5D" w:rsidP="000E4E5D">
      <w:pPr>
        <w:autoSpaceDE w:val="0"/>
        <w:autoSpaceDN w:val="0"/>
        <w:adjustRightInd w:val="0"/>
        <w:spacing w:after="0" w:line="240" w:lineRule="auto"/>
      </w:pPr>
      <w:r>
        <w:t>MMA is flammable and it is therefore of the utmost importance not to expose the uncured material to fire or sparks.</w:t>
      </w:r>
    </w:p>
    <w:p w14:paraId="1A3C345B" w14:textId="77777777" w:rsidR="00A8289C" w:rsidRDefault="00A8289C" w:rsidP="000E4E5D">
      <w:pPr>
        <w:autoSpaceDE w:val="0"/>
        <w:autoSpaceDN w:val="0"/>
        <w:adjustRightInd w:val="0"/>
        <w:spacing w:after="0" w:line="240" w:lineRule="auto"/>
      </w:pPr>
    </w:p>
    <w:p w14:paraId="470F1108" w14:textId="43F8B389" w:rsidR="006E4DC4" w:rsidRDefault="00A8289C" w:rsidP="006E4DC4">
      <w:pPr>
        <w:autoSpaceDE w:val="0"/>
        <w:autoSpaceDN w:val="0"/>
        <w:adjustRightInd w:val="0"/>
        <w:spacing w:after="0" w:line="240" w:lineRule="auto"/>
      </w:pPr>
      <w:r w:rsidRPr="00A8289C">
        <w:t>When working with MMA, an odor is spread that can be perceived as unpleasant, the construction contractor is responsible for ensuring that the hygienic limit value</w:t>
      </w:r>
      <w:r w:rsidR="00EC59AB">
        <w:t>s</w:t>
      </w:r>
      <w:r w:rsidRPr="00A8289C">
        <w:t xml:space="preserve"> ​​are not exceeded. </w:t>
      </w:r>
      <w:r w:rsidRPr="00A8289C">
        <w:rPr>
          <w:lang w:val="da-DK"/>
        </w:rPr>
        <w:t>The hygienic limit value for MMA is 50 ppm (200 mg / m</w:t>
      </w:r>
      <w:r w:rsidRPr="00A8289C">
        <w:rPr>
          <w:vertAlign w:val="superscript"/>
          <w:lang w:val="da-DK"/>
        </w:rPr>
        <w:t>3</w:t>
      </w:r>
      <w:r w:rsidRPr="00A8289C">
        <w:rPr>
          <w:lang w:val="da-DK"/>
        </w:rPr>
        <w:t>) for long-term impact (working day) and 100 ppm (400 mg / m</w:t>
      </w:r>
      <w:r w:rsidRPr="00080027">
        <w:rPr>
          <w:vertAlign w:val="superscript"/>
          <w:lang w:val="da-DK"/>
        </w:rPr>
        <w:t>3</w:t>
      </w:r>
      <w:r w:rsidRPr="00A8289C">
        <w:rPr>
          <w:lang w:val="da-DK"/>
        </w:rPr>
        <w:t xml:space="preserve">) for short time (approx. </w:t>
      </w:r>
      <w:r w:rsidRPr="00A8289C">
        <w:t>15 min).</w:t>
      </w:r>
    </w:p>
    <w:p w14:paraId="1BCD2876" w14:textId="77777777" w:rsidR="00A8289C" w:rsidRPr="00E93DF1" w:rsidRDefault="00A8289C" w:rsidP="006E4DC4">
      <w:pPr>
        <w:autoSpaceDE w:val="0"/>
        <w:autoSpaceDN w:val="0"/>
        <w:adjustRightInd w:val="0"/>
        <w:spacing w:after="0" w:line="240" w:lineRule="auto"/>
        <w:rPr>
          <w:rFonts w:ascii="Univers" w:hAnsi="Univers" w:cs="Univers"/>
        </w:rPr>
      </w:pPr>
    </w:p>
    <w:p w14:paraId="09EDDE3B" w14:textId="737276F5" w:rsidR="00853431" w:rsidRPr="00853431" w:rsidRDefault="00853431" w:rsidP="00853431">
      <w:pPr>
        <w:spacing w:after="0" w:line="240" w:lineRule="auto"/>
        <w:rPr>
          <w:lang w:val="da-DK"/>
        </w:rPr>
      </w:pPr>
      <w:r w:rsidRPr="00853431">
        <w:rPr>
          <w:lang w:val="da-DK"/>
        </w:rPr>
        <w:t>The ventilation should be particularly good at the floor level. If adequate ventilation is not ensured, respiratory protection must be used by all persons staying in the premises. If you are not sure about what levels that can occur, take some measurements. Note that 1 ppm MMA in the air already gives a clear smell.</w:t>
      </w:r>
    </w:p>
    <w:p w14:paraId="46F1A5B5" w14:textId="05732EAA" w:rsidR="006E4DC4" w:rsidRPr="00853431" w:rsidRDefault="00853431" w:rsidP="00853431">
      <w:pPr>
        <w:spacing w:after="0" w:line="240" w:lineRule="auto"/>
        <w:rPr>
          <w:highlight w:val="green"/>
          <w:lang w:val="da-DK"/>
        </w:rPr>
      </w:pPr>
      <w:r w:rsidRPr="00853431">
        <w:rPr>
          <w:lang w:val="da-DK"/>
        </w:rPr>
        <w:t>The curing time for MMA is very short and the surface can be used just a few hours after coating. After curing, acrylic does not create any odors, however, it is still of importance that the room is ventilated.</w:t>
      </w:r>
    </w:p>
    <w:p w14:paraId="57C58CC5" w14:textId="77777777" w:rsidR="00853431" w:rsidRPr="00853431" w:rsidRDefault="00853431" w:rsidP="00853431">
      <w:pPr>
        <w:spacing w:after="0" w:line="240" w:lineRule="auto"/>
        <w:rPr>
          <w:lang w:val="da-DK"/>
        </w:rPr>
      </w:pPr>
      <w:r w:rsidRPr="00853431">
        <w:rPr>
          <w:lang w:val="da-DK"/>
        </w:rPr>
        <w:lastRenderedPageBreak/>
        <w:t>The planning of the implementation should be done in consultation with the relevant professional groups from different areas.</w:t>
      </w:r>
    </w:p>
    <w:p w14:paraId="50B64778" w14:textId="4804747B" w:rsidR="00853431" w:rsidRPr="00853431" w:rsidRDefault="00853431" w:rsidP="00853431">
      <w:pPr>
        <w:spacing w:after="0" w:line="240" w:lineRule="auto"/>
        <w:rPr>
          <w:lang w:val="da-DK"/>
        </w:rPr>
      </w:pPr>
      <w:r w:rsidRPr="00853431">
        <w:rPr>
          <w:lang w:val="da-DK"/>
        </w:rPr>
        <w:t>Work with acrylic products must be carried out by persons who have undergone thermosetting plastic training</w:t>
      </w:r>
    </w:p>
    <w:p w14:paraId="253DC6E5" w14:textId="77777777" w:rsidR="006E4DC4" w:rsidRPr="00853431" w:rsidRDefault="006E4DC4" w:rsidP="006E4DC4">
      <w:pPr>
        <w:keepNext/>
        <w:spacing w:after="0" w:line="240" w:lineRule="auto"/>
        <w:outlineLvl w:val="3"/>
        <w:rPr>
          <w:b/>
          <w:lang w:val="da-DK"/>
        </w:rPr>
      </w:pPr>
    </w:p>
    <w:p w14:paraId="4E03FD9B" w14:textId="77777777" w:rsidR="006E4DC4" w:rsidRPr="00853431" w:rsidRDefault="006E4DC4" w:rsidP="006E4DC4">
      <w:pPr>
        <w:keepNext/>
        <w:spacing w:after="0" w:line="240" w:lineRule="auto"/>
        <w:outlineLvl w:val="3"/>
        <w:rPr>
          <w:b/>
          <w:lang w:val="da-DK"/>
        </w:rPr>
      </w:pPr>
    </w:p>
    <w:p w14:paraId="0A2508EA" w14:textId="6BA46EF5" w:rsidR="006E4DC4" w:rsidRPr="004B10B7" w:rsidRDefault="004B10B7" w:rsidP="006E4DC4">
      <w:pPr>
        <w:keepNext/>
        <w:spacing w:after="0" w:line="240" w:lineRule="auto"/>
        <w:outlineLvl w:val="3"/>
        <w:rPr>
          <w:b/>
          <w:lang w:val="da-DK"/>
        </w:rPr>
      </w:pPr>
      <w:r w:rsidRPr="004B10B7">
        <w:rPr>
          <w:b/>
          <w:lang w:val="da-DK"/>
        </w:rPr>
        <w:t>Prepatory measures to take i</w:t>
      </w:r>
      <w:r>
        <w:rPr>
          <w:b/>
          <w:lang w:val="da-DK"/>
        </w:rPr>
        <w:t>n the workplace</w:t>
      </w:r>
    </w:p>
    <w:p w14:paraId="49D3B82C" w14:textId="59FF105B" w:rsidR="006E4DC4" w:rsidRPr="004B10B7" w:rsidRDefault="004B10B7" w:rsidP="006E4DC4">
      <w:pPr>
        <w:numPr>
          <w:ilvl w:val="0"/>
          <w:numId w:val="13"/>
        </w:numPr>
        <w:spacing w:after="0" w:line="240" w:lineRule="auto"/>
        <w:rPr>
          <w:lang w:val="da-DK"/>
        </w:rPr>
      </w:pPr>
      <w:r w:rsidRPr="004B10B7">
        <w:rPr>
          <w:lang w:val="da-DK"/>
        </w:rPr>
        <w:t xml:space="preserve">Inform everyone in the workplace that </w:t>
      </w:r>
      <w:r w:rsidR="00EC59AB">
        <w:rPr>
          <w:lang w:val="da-DK"/>
        </w:rPr>
        <w:t>acrylic</w:t>
      </w:r>
      <w:r w:rsidRPr="004B10B7">
        <w:rPr>
          <w:lang w:val="da-DK"/>
        </w:rPr>
        <w:t xml:space="preserve"> work is going on for a certain period and allow everyone to get answers to their questions</w:t>
      </w:r>
      <w:r w:rsidR="006E4DC4" w:rsidRPr="004B10B7">
        <w:rPr>
          <w:lang w:val="da-DK"/>
        </w:rPr>
        <w:t>.</w:t>
      </w:r>
    </w:p>
    <w:p w14:paraId="5A4D4E8B" w14:textId="76C855C9" w:rsidR="006E4DC4" w:rsidRPr="004B10B7" w:rsidRDefault="004B10B7" w:rsidP="006E4DC4">
      <w:pPr>
        <w:numPr>
          <w:ilvl w:val="0"/>
          <w:numId w:val="13"/>
        </w:numPr>
        <w:spacing w:after="0" w:line="240" w:lineRule="auto"/>
      </w:pPr>
      <w:r w:rsidRPr="004B10B7">
        <w:t>Define and block the area with demarcation tape. Lock doors etc</w:t>
      </w:r>
      <w:r w:rsidR="006E4DC4" w:rsidRPr="004B10B7">
        <w:t>.</w:t>
      </w:r>
    </w:p>
    <w:p w14:paraId="62CB0D2D" w14:textId="7412BFA4" w:rsidR="006E4DC4" w:rsidRPr="004B10B7" w:rsidRDefault="004B10B7" w:rsidP="004B10B7">
      <w:pPr>
        <w:pStyle w:val="Liststycke"/>
        <w:numPr>
          <w:ilvl w:val="0"/>
          <w:numId w:val="13"/>
        </w:numPr>
        <w:spacing w:after="0" w:line="240" w:lineRule="auto"/>
      </w:pPr>
      <w:r w:rsidRPr="004B10B7">
        <w:t>Set up a warning sign that tells you the type of the thermosetting plastic used, when you are allowed to enter the area again and who can provide more information.</w:t>
      </w:r>
    </w:p>
    <w:p w14:paraId="22C559A8" w14:textId="045A5942" w:rsidR="006E4DC4" w:rsidRPr="004B10B7" w:rsidRDefault="004B10B7" w:rsidP="006E4DC4">
      <w:pPr>
        <w:numPr>
          <w:ilvl w:val="0"/>
          <w:numId w:val="13"/>
        </w:numPr>
        <w:spacing w:after="0" w:line="240" w:lineRule="auto"/>
        <w:rPr>
          <w:lang w:val="da-DK"/>
        </w:rPr>
      </w:pPr>
      <w:r w:rsidRPr="004B10B7">
        <w:rPr>
          <w:lang w:val="da-DK"/>
        </w:rPr>
        <w:t>The mixing site is secured so that splashes are prevented and spillage can be easily handled</w:t>
      </w:r>
      <w:r w:rsidR="006E4DC4" w:rsidRPr="004B10B7">
        <w:rPr>
          <w:lang w:val="da-DK"/>
        </w:rPr>
        <w:t>.</w:t>
      </w:r>
    </w:p>
    <w:p w14:paraId="080D4180" w14:textId="32561CA8" w:rsidR="006E4DC4" w:rsidRPr="004B10B7" w:rsidRDefault="004B10B7" w:rsidP="006E4DC4">
      <w:pPr>
        <w:numPr>
          <w:ilvl w:val="0"/>
          <w:numId w:val="15"/>
        </w:numPr>
        <w:spacing w:after="0" w:line="240" w:lineRule="auto"/>
        <w:rPr>
          <w:lang w:val="da-DK"/>
        </w:rPr>
      </w:pPr>
      <w:r w:rsidRPr="004B10B7">
        <w:rPr>
          <w:lang w:val="da-DK"/>
        </w:rPr>
        <w:t>Spraying MMA indoors should be avoided as there are major health risks with this method</w:t>
      </w:r>
      <w:r w:rsidR="006E4DC4" w:rsidRPr="004B10B7">
        <w:rPr>
          <w:lang w:val="da-DK"/>
        </w:rPr>
        <w:t>.</w:t>
      </w:r>
    </w:p>
    <w:p w14:paraId="7F967934" w14:textId="2F07F116" w:rsidR="006E4DC4" w:rsidRPr="004B10B7" w:rsidRDefault="004B10B7" w:rsidP="006E4DC4">
      <w:pPr>
        <w:numPr>
          <w:ilvl w:val="0"/>
          <w:numId w:val="15"/>
        </w:numPr>
        <w:spacing w:after="0" w:line="240" w:lineRule="auto"/>
        <w:rPr>
          <w:lang w:val="da-DK"/>
        </w:rPr>
      </w:pPr>
      <w:r w:rsidRPr="004B10B7">
        <w:rPr>
          <w:lang w:val="da-DK"/>
        </w:rPr>
        <w:t>Safety data sheets and safety instructions should be available at the contractor</w:t>
      </w:r>
      <w:r w:rsidR="006E4DC4" w:rsidRPr="004B10B7">
        <w:rPr>
          <w:lang w:val="da-DK"/>
        </w:rPr>
        <w:t>.</w:t>
      </w:r>
      <w:r w:rsidR="006E4DC4" w:rsidRPr="004B10B7">
        <w:rPr>
          <w:lang w:val="da-DK"/>
        </w:rPr>
        <w:br/>
      </w:r>
    </w:p>
    <w:p w14:paraId="4AB4B873" w14:textId="0FAD1B6F" w:rsidR="006E4DC4" w:rsidRPr="003A0EE5" w:rsidRDefault="006E4DC4" w:rsidP="006E4DC4">
      <w:pPr>
        <w:keepNext/>
        <w:spacing w:after="0" w:line="240" w:lineRule="auto"/>
        <w:outlineLvl w:val="3"/>
        <w:rPr>
          <w:b/>
          <w:lang w:val="da-DK"/>
        </w:rPr>
      </w:pPr>
      <w:r w:rsidRPr="003A0EE5">
        <w:rPr>
          <w:b/>
          <w:lang w:val="da-DK"/>
        </w:rPr>
        <w:t>S</w:t>
      </w:r>
      <w:r w:rsidR="003A0EE5" w:rsidRPr="003A0EE5">
        <w:rPr>
          <w:b/>
          <w:lang w:val="da-DK"/>
        </w:rPr>
        <w:t>peci</w:t>
      </w:r>
      <w:r w:rsidR="003A0EE5">
        <w:rPr>
          <w:b/>
          <w:lang w:val="da-DK"/>
        </w:rPr>
        <w:t>f</w:t>
      </w:r>
      <w:r w:rsidR="003A0EE5" w:rsidRPr="003A0EE5">
        <w:rPr>
          <w:b/>
          <w:lang w:val="da-DK"/>
        </w:rPr>
        <w:t>ic measure</w:t>
      </w:r>
      <w:r w:rsidR="003A0EE5">
        <w:rPr>
          <w:b/>
          <w:lang w:val="da-DK"/>
        </w:rPr>
        <w:t>s</w:t>
      </w:r>
      <w:r w:rsidR="003A0EE5" w:rsidRPr="003A0EE5">
        <w:rPr>
          <w:b/>
          <w:lang w:val="da-DK"/>
        </w:rPr>
        <w:t xml:space="preserve"> for acrylic-b</w:t>
      </w:r>
      <w:r w:rsidR="003A0EE5">
        <w:rPr>
          <w:b/>
          <w:lang w:val="da-DK"/>
        </w:rPr>
        <w:t>ased coatings</w:t>
      </w:r>
    </w:p>
    <w:p w14:paraId="1D515188" w14:textId="77777777" w:rsidR="003A0EE5" w:rsidRPr="003A0EE5" w:rsidRDefault="003A0EE5" w:rsidP="003A0EE5">
      <w:pPr>
        <w:numPr>
          <w:ilvl w:val="0"/>
          <w:numId w:val="13"/>
        </w:numPr>
        <w:spacing w:after="0" w:line="240" w:lineRule="auto"/>
        <w:rPr>
          <w:lang w:val="da-DK"/>
        </w:rPr>
      </w:pPr>
      <w:r w:rsidRPr="003A0EE5">
        <w:rPr>
          <w:lang w:val="da-DK"/>
        </w:rPr>
        <w:t>Protective equipment, first aid kit, eye shower and the opportunity to wash off should be available at the workplace.</w:t>
      </w:r>
    </w:p>
    <w:p w14:paraId="5D06ADF2" w14:textId="3F6CCB3D" w:rsidR="003A0EE5" w:rsidRPr="003A0EE5" w:rsidRDefault="003A0EE5" w:rsidP="003A0EE5">
      <w:pPr>
        <w:numPr>
          <w:ilvl w:val="0"/>
          <w:numId w:val="19"/>
        </w:numPr>
        <w:spacing w:after="0" w:line="240" w:lineRule="auto"/>
      </w:pPr>
      <w:r w:rsidRPr="003A0EE5">
        <w:t>Absorbent cleaning materials should be available in the workplace.</w:t>
      </w:r>
    </w:p>
    <w:p w14:paraId="136E3148" w14:textId="1C3F31F8" w:rsidR="006E4DC4" w:rsidRPr="003A0EE5" w:rsidRDefault="003A0EE5" w:rsidP="003A0EE5">
      <w:pPr>
        <w:numPr>
          <w:ilvl w:val="0"/>
          <w:numId w:val="13"/>
        </w:numPr>
        <w:spacing w:after="0" w:line="240" w:lineRule="auto"/>
      </w:pPr>
      <w:r w:rsidRPr="003A0EE5">
        <w:t>The activator (solid, stabilized organic peroxide) due to its fire reactivity must be kept separate from flammable products, at room temperature and not exposed to higher temperatures. The product must otherwise be handled with care.</w:t>
      </w:r>
    </w:p>
    <w:p w14:paraId="3A2CF31A" w14:textId="77777777" w:rsidR="003A0EE5" w:rsidRPr="003A0EE5" w:rsidRDefault="003A0EE5" w:rsidP="003A0EE5">
      <w:pPr>
        <w:numPr>
          <w:ilvl w:val="0"/>
          <w:numId w:val="13"/>
        </w:numPr>
        <w:spacing w:after="0" w:line="240" w:lineRule="auto"/>
        <w:rPr>
          <w:lang w:val="da-DK"/>
        </w:rPr>
      </w:pPr>
      <w:r w:rsidRPr="003A0EE5">
        <w:rPr>
          <w:lang w:val="da-DK"/>
        </w:rPr>
        <w:t>Protective gloves and long sleeve clothing should be used to avoid splashes on the skin.</w:t>
      </w:r>
    </w:p>
    <w:p w14:paraId="6976F99F" w14:textId="77777777" w:rsidR="003A0EE5" w:rsidRPr="003A0EE5" w:rsidRDefault="003A0EE5" w:rsidP="003A0EE5">
      <w:pPr>
        <w:numPr>
          <w:ilvl w:val="0"/>
          <w:numId w:val="13"/>
        </w:numPr>
        <w:spacing w:after="0" w:line="240" w:lineRule="auto"/>
      </w:pPr>
      <w:r w:rsidRPr="003A0EE5">
        <w:t>Protective goggles or visors should be used when there is a risk of splashing.</w:t>
      </w:r>
    </w:p>
    <w:p w14:paraId="493EA848" w14:textId="08D0D3BA" w:rsidR="003A0EE5" w:rsidRPr="003A0EE5" w:rsidRDefault="003A0EE5" w:rsidP="003A0EE5">
      <w:pPr>
        <w:numPr>
          <w:ilvl w:val="0"/>
          <w:numId w:val="13"/>
        </w:numPr>
        <w:spacing w:after="0" w:line="240" w:lineRule="auto"/>
      </w:pPr>
      <w:r w:rsidRPr="003A0EE5">
        <w:t>Wash with soap and water when in direct contact with the MMA.</w:t>
      </w:r>
    </w:p>
    <w:p w14:paraId="38E13160" w14:textId="7FA56683" w:rsidR="006E4DC4" w:rsidRPr="003A0EE5" w:rsidRDefault="003A0EE5" w:rsidP="003A0EE5">
      <w:pPr>
        <w:numPr>
          <w:ilvl w:val="0"/>
          <w:numId w:val="19"/>
        </w:numPr>
        <w:spacing w:after="0" w:line="240" w:lineRule="auto"/>
      </w:pPr>
      <w:r w:rsidRPr="003A0EE5">
        <w:t>Contaminated clothing must be changed to clean clothing if there is a risk of skin contact.</w:t>
      </w:r>
    </w:p>
    <w:p w14:paraId="3920EBF6" w14:textId="77777777" w:rsidR="003A0EE5" w:rsidRPr="003A0EE5" w:rsidRDefault="003A0EE5" w:rsidP="003A0EE5">
      <w:pPr>
        <w:numPr>
          <w:ilvl w:val="0"/>
          <w:numId w:val="19"/>
        </w:numPr>
        <w:spacing w:after="0" w:line="240" w:lineRule="auto"/>
      </w:pPr>
      <w:r w:rsidRPr="003A0EE5">
        <w:t>Waste containing uncured components must be disposed of as hazardous waste. These must be disposed of per the Waste Ordinance and submitted to an approved recipient of hazardous waste.</w:t>
      </w:r>
    </w:p>
    <w:p w14:paraId="491A5D87" w14:textId="075AB005" w:rsidR="003A0EE5" w:rsidRDefault="003A0EE5" w:rsidP="003A0EE5">
      <w:pPr>
        <w:numPr>
          <w:ilvl w:val="0"/>
          <w:numId w:val="19"/>
        </w:numPr>
        <w:spacing w:after="0" w:line="240" w:lineRule="auto"/>
        <w:rPr>
          <w:sz w:val="24"/>
          <w:szCs w:val="24"/>
        </w:rPr>
      </w:pPr>
      <w:r w:rsidRPr="003A0EE5">
        <w:t>If the floor mass, hardener or base comes in contact with the sewerage network, contact the environmental office in the respective municipality and emergency services if large quantities are involved.</w:t>
      </w:r>
      <w:r>
        <w:rPr>
          <w:sz w:val="24"/>
          <w:szCs w:val="24"/>
        </w:rPr>
        <w:br/>
      </w:r>
    </w:p>
    <w:p w14:paraId="34C2A1BE" w14:textId="0D207015" w:rsidR="006E4DC4" w:rsidRPr="00E93DF1" w:rsidRDefault="006E4DC4" w:rsidP="006E4DC4">
      <w:pPr>
        <w:keepNext/>
        <w:spacing w:after="0" w:line="240" w:lineRule="auto"/>
        <w:outlineLvl w:val="2"/>
        <w:rPr>
          <w:b/>
        </w:rPr>
      </w:pPr>
      <w:r w:rsidRPr="00E93DF1">
        <w:rPr>
          <w:b/>
        </w:rPr>
        <w:t>R</w:t>
      </w:r>
      <w:r w:rsidR="007214D6">
        <w:rPr>
          <w:b/>
        </w:rPr>
        <w:t>ules and regulations</w:t>
      </w:r>
    </w:p>
    <w:p w14:paraId="1947F878" w14:textId="3B3AF511" w:rsidR="007214D6" w:rsidRPr="00594E34" w:rsidRDefault="007214D6" w:rsidP="006E4DC4">
      <w:pPr>
        <w:numPr>
          <w:ilvl w:val="0"/>
          <w:numId w:val="14"/>
        </w:numPr>
        <w:spacing w:after="0" w:line="240" w:lineRule="auto"/>
        <w:rPr>
          <w:lang w:val="da-DK"/>
        </w:rPr>
      </w:pPr>
      <w:r w:rsidRPr="00594E34">
        <w:rPr>
          <w:lang w:val="da-DK"/>
        </w:rPr>
        <w:t>For anyone working with MMA-components marked with H317 or H334. Training and a maximum of a 5 year old training certificate is required according to AFS 2014: § 43rd 37th.</w:t>
      </w:r>
    </w:p>
    <w:p w14:paraId="579A0800" w14:textId="6C8171E1" w:rsidR="006E4DC4" w:rsidRPr="00594E34" w:rsidRDefault="00EC59AB" w:rsidP="000A0AF0">
      <w:pPr>
        <w:numPr>
          <w:ilvl w:val="0"/>
          <w:numId w:val="14"/>
        </w:numPr>
        <w:spacing w:after="0" w:line="240" w:lineRule="auto"/>
        <w:rPr>
          <w:lang w:val="da-DK"/>
        </w:rPr>
      </w:pPr>
      <w:r>
        <w:rPr>
          <w:lang w:val="da-DK"/>
        </w:rPr>
        <w:t>For anyone</w:t>
      </w:r>
      <w:r w:rsidR="000A0AF0" w:rsidRPr="00594E34">
        <w:rPr>
          <w:lang w:val="da-DK"/>
        </w:rPr>
        <w:t xml:space="preserve"> who work</w:t>
      </w:r>
      <w:r>
        <w:rPr>
          <w:lang w:val="da-DK"/>
        </w:rPr>
        <w:t>ing</w:t>
      </w:r>
      <w:r w:rsidR="000A0AF0" w:rsidRPr="00594E34">
        <w:rPr>
          <w:lang w:val="da-DK"/>
        </w:rPr>
        <w:t xml:space="preserve"> with MMA-components marked with H317 or H334 must be offered a medical examination per the Swedish Work Environment Authority's regulations on medical controls in working life.</w:t>
      </w:r>
    </w:p>
    <w:p w14:paraId="28FF3C1E" w14:textId="77777777" w:rsidR="000A0AF0" w:rsidRPr="00594E34" w:rsidRDefault="000A0AF0" w:rsidP="000A0AF0">
      <w:pPr>
        <w:pStyle w:val="Liststycke"/>
        <w:numPr>
          <w:ilvl w:val="0"/>
          <w:numId w:val="14"/>
        </w:numPr>
        <w:spacing w:after="0" w:line="240" w:lineRule="auto"/>
        <w:rPr>
          <w:lang w:val="da-DK"/>
        </w:rPr>
      </w:pPr>
      <w:r w:rsidRPr="00594E34">
        <w:rPr>
          <w:lang w:val="da-DK"/>
        </w:rPr>
        <w:t>Other applicable rules:</w:t>
      </w:r>
    </w:p>
    <w:p w14:paraId="689D4B20" w14:textId="273642EB" w:rsidR="00030CE6" w:rsidRPr="00594E34" w:rsidRDefault="00030CE6" w:rsidP="00030CE6">
      <w:pPr>
        <w:pStyle w:val="Liststycke"/>
        <w:numPr>
          <w:ilvl w:val="0"/>
          <w:numId w:val="16"/>
        </w:numPr>
        <w:tabs>
          <w:tab w:val="num" w:pos="540"/>
        </w:tabs>
        <w:spacing w:after="0" w:line="240" w:lineRule="auto"/>
        <w:rPr>
          <w:lang w:val="da-DK"/>
        </w:rPr>
      </w:pPr>
      <w:r w:rsidRPr="00594E34">
        <w:rPr>
          <w:lang w:val="da-DK"/>
        </w:rPr>
        <w:t>The Swedish Work Environment Authority's regulation on Chemical Hazards in the Working Environment, AFS 2014: 43</w:t>
      </w:r>
    </w:p>
    <w:p w14:paraId="21721DBC" w14:textId="5CE56D41" w:rsidR="006E4DC4" w:rsidRPr="00594E34" w:rsidRDefault="000A0AF0" w:rsidP="006E4DC4">
      <w:pPr>
        <w:numPr>
          <w:ilvl w:val="0"/>
          <w:numId w:val="16"/>
        </w:numPr>
        <w:tabs>
          <w:tab w:val="num" w:pos="540"/>
        </w:tabs>
        <w:spacing w:after="0" w:line="240" w:lineRule="auto"/>
      </w:pPr>
      <w:r w:rsidRPr="00594E34">
        <w:t>Swedish Work Environment Authority's regulation on hygienic limit values AFS 2015: 7.</w:t>
      </w:r>
    </w:p>
    <w:p w14:paraId="31EB7F41" w14:textId="21E83010" w:rsidR="006E4DC4" w:rsidRPr="00594E34" w:rsidRDefault="000A0AF0" w:rsidP="000A0AF0">
      <w:pPr>
        <w:pStyle w:val="Liststycke"/>
        <w:numPr>
          <w:ilvl w:val="0"/>
          <w:numId w:val="16"/>
        </w:numPr>
        <w:tabs>
          <w:tab w:val="num" w:pos="540"/>
        </w:tabs>
        <w:spacing w:after="0" w:line="240" w:lineRule="auto"/>
        <w:rPr>
          <w:lang w:val="da-DK"/>
        </w:rPr>
      </w:pPr>
      <w:r w:rsidRPr="00594E34">
        <w:rPr>
          <w:lang w:val="da-DK"/>
        </w:rPr>
        <w:t>Building and civil engineering work, AFS 1999: 03.</w:t>
      </w:r>
      <w:r w:rsidR="006E4DC4" w:rsidRPr="00594E34">
        <w:rPr>
          <w:lang w:val="da-DK"/>
        </w:rPr>
        <w:t xml:space="preserve"> </w:t>
      </w:r>
    </w:p>
    <w:p w14:paraId="16E3A3A0" w14:textId="7CC6100B" w:rsidR="000A0AF0" w:rsidRPr="00594E34" w:rsidRDefault="000A0AF0" w:rsidP="00030CE6">
      <w:pPr>
        <w:spacing w:after="0" w:line="240" w:lineRule="auto"/>
      </w:pPr>
    </w:p>
    <w:p w14:paraId="18421589" w14:textId="269E9BA9" w:rsidR="006E4DC4" w:rsidRPr="00594E34" w:rsidRDefault="006E4DC4" w:rsidP="00030CE6">
      <w:pPr>
        <w:pStyle w:val="Liststycke"/>
        <w:spacing w:after="0" w:line="240" w:lineRule="auto"/>
        <w:ind w:left="360"/>
        <w:jc w:val="both"/>
      </w:pPr>
    </w:p>
    <w:p w14:paraId="6ABB0A74" w14:textId="77777777" w:rsidR="00030CE6" w:rsidRPr="00594E34" w:rsidRDefault="00030CE6" w:rsidP="00030CE6">
      <w:pPr>
        <w:pStyle w:val="Liststycke"/>
        <w:numPr>
          <w:ilvl w:val="0"/>
          <w:numId w:val="17"/>
        </w:numPr>
        <w:spacing w:after="0" w:line="240" w:lineRule="auto"/>
      </w:pPr>
      <w:r w:rsidRPr="00594E34">
        <w:rPr>
          <w:bCs/>
        </w:rPr>
        <w:t>The Flammable and Explosive Goods Act, SFS 2010: 1011</w:t>
      </w:r>
    </w:p>
    <w:p w14:paraId="1AE72ADD" w14:textId="46ED91E7" w:rsidR="00030CE6" w:rsidRPr="00594E34" w:rsidRDefault="00030CE6" w:rsidP="000A0AF0">
      <w:pPr>
        <w:pStyle w:val="Liststycke"/>
        <w:numPr>
          <w:ilvl w:val="0"/>
          <w:numId w:val="17"/>
        </w:numPr>
        <w:spacing w:after="0" w:line="240" w:lineRule="auto"/>
        <w:jc w:val="both"/>
      </w:pPr>
      <w:r w:rsidRPr="00594E34">
        <w:rPr>
          <w:bCs/>
        </w:rPr>
        <w:t>The Environmental Code's general considerations Chapter 2 and special rules on chemical products in Chapter 14 must be followed</w:t>
      </w:r>
    </w:p>
    <w:p w14:paraId="3A40F44C" w14:textId="69B7DAE1" w:rsidR="006E4DC4" w:rsidRPr="00594E34" w:rsidRDefault="000A0AF0" w:rsidP="000A0AF0">
      <w:pPr>
        <w:pStyle w:val="Liststycke"/>
        <w:numPr>
          <w:ilvl w:val="0"/>
          <w:numId w:val="17"/>
        </w:numPr>
        <w:spacing w:after="0" w:line="240" w:lineRule="auto"/>
      </w:pPr>
      <w:r w:rsidRPr="00594E34">
        <w:rPr>
          <w:bCs/>
        </w:rPr>
        <w:t>Work may be performed during daily operations with other activities on the premises. The coating work shall be carried out per the above guidelines.</w:t>
      </w:r>
    </w:p>
    <w:p w14:paraId="68E8E50B" w14:textId="77777777" w:rsidR="006E4DC4" w:rsidRPr="00594E34" w:rsidRDefault="006E4DC4" w:rsidP="006E4DC4">
      <w:pPr>
        <w:spacing w:after="0" w:line="240" w:lineRule="auto"/>
      </w:pPr>
    </w:p>
    <w:p w14:paraId="662CDBF9" w14:textId="77777777" w:rsidR="00030CE6" w:rsidRPr="00594E34" w:rsidRDefault="00030CE6" w:rsidP="00030CE6">
      <w:pPr>
        <w:spacing w:after="0" w:line="240" w:lineRule="auto"/>
        <w:rPr>
          <w:rFonts w:ascii="Arial" w:hAnsi="Arial" w:cs="Arial"/>
        </w:rPr>
      </w:pPr>
      <w:r w:rsidRPr="00594E34">
        <w:t>If you have any questions regarding the floor coating, please contact the contractor or their supervisor, or their material supplier at the workplace.</w:t>
      </w:r>
    </w:p>
    <w:p w14:paraId="61FFCC1A" w14:textId="77777777" w:rsidR="00030CE6" w:rsidRDefault="00030CE6" w:rsidP="00030CE6">
      <w:pPr>
        <w:keepNext/>
        <w:spacing w:after="0" w:line="240" w:lineRule="auto"/>
        <w:outlineLvl w:val="1"/>
      </w:pPr>
    </w:p>
    <w:p w14:paraId="49A7C43E" w14:textId="6056349A" w:rsidR="00F75137" w:rsidRPr="00EA0365" w:rsidRDefault="00F75137" w:rsidP="00030CE6">
      <w:pPr>
        <w:spacing w:after="0" w:line="240" w:lineRule="auto"/>
      </w:pPr>
    </w:p>
    <w:sectPr w:rsidR="00F75137" w:rsidRPr="00EA0365" w:rsidSect="00960518">
      <w:headerReference w:type="even" r:id="rId8"/>
      <w:headerReference w:type="default" r:id="rId9"/>
      <w:footerReference w:type="default" r:id="rId10"/>
      <w:headerReference w:type="first" r:id="rId11"/>
      <w:footerReference w:type="first" r:id="rId12"/>
      <w:pgSz w:w="12240" w:h="15840" w:code="1"/>
      <w:pgMar w:top="1817" w:right="1134" w:bottom="1418" w:left="1418" w:header="39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183E3" w14:textId="77777777" w:rsidR="009D6235" w:rsidRDefault="009D6235" w:rsidP="0029194E">
      <w:pPr>
        <w:spacing w:line="240" w:lineRule="auto"/>
      </w:pPr>
      <w:r>
        <w:separator/>
      </w:r>
    </w:p>
  </w:endnote>
  <w:endnote w:type="continuationSeparator" w:id="0">
    <w:p w14:paraId="461FAC0B" w14:textId="77777777" w:rsidR="009D6235" w:rsidRDefault="009D6235" w:rsidP="00291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761CF" w14:textId="77777777" w:rsidR="00CA1AFF" w:rsidRPr="00701038" w:rsidRDefault="00CA1AFF" w:rsidP="00701038">
    <w:pPr>
      <w:pStyle w:val="Sidfot"/>
      <w:spacing w:after="0"/>
      <w:rPr>
        <w:color w:val="7F7F7F" w:themeColor="text1" w:themeTint="8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8926" w14:textId="77777777" w:rsidR="00CA1AFF" w:rsidRPr="00701038" w:rsidRDefault="00CA1AFF" w:rsidP="00701038">
    <w:pPr>
      <w:pStyle w:val="Sidfot"/>
      <w:spacing w:after="0"/>
      <w:rPr>
        <w:color w:val="7F7F7F" w:themeColor="text1" w:themeTint="8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051EB" w14:textId="77777777" w:rsidR="009D6235" w:rsidRDefault="009D6235" w:rsidP="0029194E">
      <w:pPr>
        <w:spacing w:line="240" w:lineRule="auto"/>
      </w:pPr>
      <w:r>
        <w:separator/>
      </w:r>
    </w:p>
  </w:footnote>
  <w:footnote w:type="continuationSeparator" w:id="0">
    <w:p w14:paraId="6732044B" w14:textId="77777777" w:rsidR="009D6235" w:rsidRDefault="009D6235" w:rsidP="002919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9C4C" w14:textId="77777777" w:rsidR="00CA1AFF" w:rsidRPr="005D57CD" w:rsidRDefault="00CA1AFF" w:rsidP="005D57CD">
    <w:pPr>
      <w:pStyle w:val="Sidhuvud"/>
      <w:framePr w:w="131" w:wrap="around" w:vAnchor="text" w:hAnchor="page" w:x="10801" w:y="289"/>
      <w:rPr>
        <w:rStyle w:val="Sidnummer"/>
        <w:b/>
        <w:color w:val="114A7A"/>
      </w:rPr>
    </w:pPr>
    <w:r w:rsidRPr="005D57CD">
      <w:rPr>
        <w:rStyle w:val="Sidnummer"/>
        <w:b/>
        <w:color w:val="114A7A"/>
      </w:rPr>
      <w:fldChar w:fldCharType="begin"/>
    </w:r>
    <w:r w:rsidRPr="005D57CD">
      <w:rPr>
        <w:rStyle w:val="Sidnummer"/>
        <w:b/>
        <w:color w:val="114A7A"/>
      </w:rPr>
      <w:instrText xml:space="preserve">PAGE  </w:instrText>
    </w:r>
    <w:r w:rsidRPr="005D57CD">
      <w:rPr>
        <w:rStyle w:val="Sidnummer"/>
        <w:b/>
        <w:color w:val="114A7A"/>
      </w:rPr>
      <w:fldChar w:fldCharType="separate"/>
    </w:r>
    <w:r>
      <w:rPr>
        <w:rStyle w:val="Sidnummer"/>
        <w:b/>
        <w:noProof/>
        <w:color w:val="114A7A"/>
      </w:rPr>
      <w:t>2</w:t>
    </w:r>
    <w:r w:rsidRPr="005D57CD">
      <w:rPr>
        <w:rStyle w:val="Sidnummer"/>
        <w:b/>
        <w:color w:val="114A7A"/>
      </w:rPr>
      <w:fldChar w:fldCharType="end"/>
    </w:r>
  </w:p>
  <w:p w14:paraId="61490133" w14:textId="77777777" w:rsidR="00CA1AFF" w:rsidRDefault="00CA1AFF" w:rsidP="005D57CD">
    <w:pPr>
      <w:pStyle w:val="Sidhuvud"/>
      <w:ind w:right="360" w:firstLine="360"/>
    </w:pPr>
    <w:r w:rsidRPr="00A50956">
      <w:rPr>
        <w:rFonts w:ascii="Cambria" w:eastAsia="MS Mincho" w:hAnsi="Cambria" w:cs="Times New Roman"/>
        <w:noProof/>
      </w:rPr>
      <w:drawing>
        <wp:anchor distT="0" distB="0" distL="114300" distR="114300" simplePos="0" relativeHeight="251658752" behindDoc="0" locked="0" layoutInCell="1" allowOverlap="1" wp14:anchorId="52947B1E" wp14:editId="2544172D">
          <wp:simplePos x="0" y="0"/>
          <wp:positionH relativeFrom="column">
            <wp:posOffset>410210</wp:posOffset>
          </wp:positionH>
          <wp:positionV relativeFrom="paragraph">
            <wp:posOffset>122555</wp:posOffset>
          </wp:positionV>
          <wp:extent cx="624840" cy="287020"/>
          <wp:effectExtent l="0" t="0" r="10160" b="0"/>
          <wp:wrapTight wrapText="bothSides">
            <wp:wrapPolygon edited="0">
              <wp:start x="0" y="0"/>
              <wp:lineTo x="0" y="19115"/>
              <wp:lineTo x="21073" y="19115"/>
              <wp:lineTo x="21073" y="0"/>
              <wp:lineTo x="0" y="0"/>
            </wp:wrapPolygon>
          </wp:wrapTight>
          <wp:docPr id="53"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1" descr="SveffLogoCMYK_kort.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4840" cy="2870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DE83" w14:textId="2660C984" w:rsidR="00CA1AFF" w:rsidRDefault="00594E34" w:rsidP="006F0FB9">
    <w:pPr>
      <w:pStyle w:val="Sidhuvud"/>
      <w:framePr w:wrap="around" w:vAnchor="text" w:hAnchor="page" w:x="11434" w:y="-95"/>
      <w:rPr>
        <w:rStyle w:val="Sidnummer"/>
      </w:rPr>
    </w:pPr>
    <w:r>
      <w:rPr>
        <w:rStyle w:val="Sidnummer"/>
      </w:rPr>
      <w:t>p</w:t>
    </w:r>
    <w:r w:rsidR="00960518">
      <w:rPr>
        <w:rStyle w:val="Sidnummer"/>
      </w:rPr>
      <w:t>.</w:t>
    </w:r>
    <w:r w:rsidR="00CA1AFF">
      <w:rPr>
        <w:rStyle w:val="Sidnummer"/>
      </w:rPr>
      <w:fldChar w:fldCharType="begin"/>
    </w:r>
    <w:r w:rsidR="00CA1AFF">
      <w:rPr>
        <w:rStyle w:val="Sidnummer"/>
      </w:rPr>
      <w:instrText xml:space="preserve">PAGE  </w:instrText>
    </w:r>
    <w:r w:rsidR="00CA1AFF">
      <w:rPr>
        <w:rStyle w:val="Sidnummer"/>
      </w:rPr>
      <w:fldChar w:fldCharType="separate"/>
    </w:r>
    <w:r w:rsidR="009E2115">
      <w:rPr>
        <w:rStyle w:val="Sidnummer"/>
        <w:noProof/>
      </w:rPr>
      <w:t>2</w:t>
    </w:r>
    <w:r w:rsidR="00CA1AFF">
      <w:rPr>
        <w:rStyle w:val="Sidnummer"/>
      </w:rPr>
      <w:fldChar w:fldCharType="end"/>
    </w:r>
    <w:r w:rsidR="00960518">
      <w:rPr>
        <w:rStyle w:val="Sidnummer"/>
      </w:rPr>
      <w:t>(</w:t>
    </w:r>
    <w:r w:rsidR="00960518">
      <w:rPr>
        <w:rStyle w:val="Sidnummer"/>
      </w:rPr>
      <w:fldChar w:fldCharType="begin"/>
    </w:r>
    <w:r w:rsidR="00960518">
      <w:rPr>
        <w:rStyle w:val="Sidnummer"/>
      </w:rPr>
      <w:instrText xml:space="preserve"> NUMPAGES   \* MERGEFORMAT </w:instrText>
    </w:r>
    <w:r w:rsidR="00960518">
      <w:rPr>
        <w:rStyle w:val="Sidnummer"/>
      </w:rPr>
      <w:fldChar w:fldCharType="separate"/>
    </w:r>
    <w:r w:rsidR="009E2115">
      <w:rPr>
        <w:rStyle w:val="Sidnummer"/>
        <w:noProof/>
      </w:rPr>
      <w:t>2</w:t>
    </w:r>
    <w:r w:rsidR="00960518">
      <w:rPr>
        <w:rStyle w:val="Sidnummer"/>
      </w:rPr>
      <w:fldChar w:fldCharType="end"/>
    </w:r>
    <w:r w:rsidR="00960518">
      <w:rPr>
        <w:rStyle w:val="Sidnummer"/>
      </w:rPr>
      <w:t>)</w:t>
    </w:r>
  </w:p>
  <w:p w14:paraId="3726CD1D" w14:textId="1AEF0B2F" w:rsidR="00030CE6" w:rsidRDefault="00030CE6" w:rsidP="00030CE6">
    <w:pPr>
      <w:pStyle w:val="Rubrik2"/>
      <w:rPr>
        <w:rFonts w:asciiTheme="minorHAnsi" w:hAnsiTheme="minorHAnsi" w:cstheme="minorHAnsi"/>
        <w:b w:val="0"/>
        <w:color w:val="808080" w:themeColor="background1" w:themeShade="80"/>
        <w:sz w:val="22"/>
        <w:szCs w:val="22"/>
        <w:lang w:val="da-DK"/>
      </w:rPr>
    </w:pPr>
    <w:r>
      <w:rPr>
        <w:rFonts w:asciiTheme="minorHAnsi" w:hAnsiTheme="minorHAnsi" w:cstheme="minorHAnsi"/>
        <w:b w:val="0"/>
        <w:color w:val="808080" w:themeColor="background1" w:themeShade="80"/>
        <w:sz w:val="22"/>
        <w:szCs w:val="22"/>
        <w:lang w:val="da-DK"/>
      </w:rPr>
      <w:t>Working Environment additional rules acrylic work.</w:t>
    </w:r>
  </w:p>
  <w:p w14:paraId="1643F320" w14:textId="78C4F638" w:rsidR="00CA1AFF" w:rsidRPr="00EA0365" w:rsidRDefault="00CA1AFF" w:rsidP="00030CE6">
    <w:pPr>
      <w:pStyle w:val="Rubrik2"/>
      <w:rPr>
        <w:rFonts w:asciiTheme="minorHAnsi" w:hAnsiTheme="minorHAnsi" w:cstheme="minorHAnsi"/>
        <w:b w:val="0"/>
        <w:color w:val="808080" w:themeColor="background1" w:themeShade="8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CellMar>
        <w:left w:w="0" w:type="dxa"/>
        <w:right w:w="0" w:type="dxa"/>
      </w:tblCellMar>
      <w:tblLook w:val="04A0" w:firstRow="1" w:lastRow="0" w:firstColumn="1" w:lastColumn="0" w:noHBand="0" w:noVBand="1"/>
    </w:tblPr>
    <w:tblGrid>
      <w:gridCol w:w="3261"/>
      <w:gridCol w:w="6819"/>
    </w:tblGrid>
    <w:tr w:rsidR="004C2DF0" w:rsidRPr="00DB38B1" w14:paraId="763EA076" w14:textId="77777777" w:rsidTr="004C2DF0">
      <w:trPr>
        <w:trHeight w:val="397"/>
      </w:trPr>
      <w:tc>
        <w:tcPr>
          <w:tcW w:w="3261" w:type="dxa"/>
          <w:hideMark/>
        </w:tcPr>
        <w:p w14:paraId="6BDEF19C" w14:textId="77777777" w:rsidR="004C2DF0" w:rsidRDefault="00D434F0" w:rsidP="004C2DF0">
          <w:pPr>
            <w:pStyle w:val="Ingetavstnd"/>
          </w:pPr>
          <w:r>
            <w:rPr>
              <w:noProof/>
            </w:rPr>
            <w:drawing>
              <wp:inline distT="0" distB="0" distL="0" distR="0" wp14:anchorId="4039D4B1" wp14:editId="05A15EC0">
                <wp:extent cx="1533525" cy="4770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FF_logo_tagline.png"/>
                        <pic:cNvPicPr/>
                      </pic:nvPicPr>
                      <pic:blipFill>
                        <a:blip r:embed="rId1"/>
                        <a:stretch>
                          <a:fillRect/>
                        </a:stretch>
                      </pic:blipFill>
                      <pic:spPr>
                        <a:xfrm>
                          <a:off x="0" y="0"/>
                          <a:ext cx="1562412" cy="486072"/>
                        </a:xfrm>
                        <a:prstGeom prst="rect">
                          <a:avLst/>
                        </a:prstGeom>
                      </pic:spPr>
                    </pic:pic>
                  </a:graphicData>
                </a:graphic>
              </wp:inline>
            </w:drawing>
          </w:r>
        </w:p>
      </w:tc>
      <w:tc>
        <w:tcPr>
          <w:tcW w:w="6819" w:type="dxa"/>
          <w:vAlign w:val="bottom"/>
        </w:tcPr>
        <w:p w14:paraId="62E7EB66" w14:textId="77777777" w:rsidR="004C2DF0" w:rsidRPr="00DB38B1" w:rsidRDefault="004C2DF0" w:rsidP="004C2DF0">
          <w:pPr>
            <w:tabs>
              <w:tab w:val="center" w:pos="4147"/>
              <w:tab w:val="right" w:pos="8306"/>
            </w:tabs>
            <w:spacing w:before="60" w:after="60" w:line="240" w:lineRule="auto"/>
            <w:ind w:right="125"/>
            <w:jc w:val="right"/>
            <w:rPr>
              <w:color w:val="104776"/>
              <w:sz w:val="14"/>
              <w:lang w:val="en-GB"/>
            </w:rPr>
          </w:pPr>
        </w:p>
      </w:tc>
    </w:tr>
    <w:tr w:rsidR="004C2DF0" w:rsidRPr="00DB38B1" w14:paraId="08453F8C" w14:textId="77777777" w:rsidTr="004C2DF0">
      <w:trPr>
        <w:trHeight w:val="113"/>
      </w:trPr>
      <w:tc>
        <w:tcPr>
          <w:tcW w:w="3261" w:type="dxa"/>
        </w:tcPr>
        <w:p w14:paraId="5B9ECB19" w14:textId="77777777" w:rsidR="004C2DF0" w:rsidRPr="00DB38B1" w:rsidRDefault="004C2DF0" w:rsidP="004C2DF0">
          <w:pPr>
            <w:pStyle w:val="Ingetavstnd"/>
            <w:rPr>
              <w:rFonts w:ascii="Cambria" w:eastAsia="MS Mincho" w:hAnsi="Cambria" w:cs="Times New Roman"/>
              <w:noProof/>
              <w:sz w:val="16"/>
              <w:lang w:val="en-GB"/>
            </w:rPr>
          </w:pPr>
        </w:p>
      </w:tc>
      <w:tc>
        <w:tcPr>
          <w:tcW w:w="6819" w:type="dxa"/>
        </w:tcPr>
        <w:p w14:paraId="75E25E36" w14:textId="77777777" w:rsidR="004C2DF0" w:rsidRPr="00DB38B1" w:rsidRDefault="004C2DF0" w:rsidP="004C2DF0">
          <w:pPr>
            <w:tabs>
              <w:tab w:val="center" w:pos="4147"/>
              <w:tab w:val="right" w:pos="8306"/>
            </w:tabs>
            <w:spacing w:after="0" w:line="240" w:lineRule="auto"/>
            <w:ind w:right="127"/>
            <w:jc w:val="right"/>
            <w:rPr>
              <w:color w:val="104776"/>
              <w:sz w:val="16"/>
              <w:lang w:val="en-GB"/>
            </w:rPr>
          </w:pPr>
        </w:p>
      </w:tc>
    </w:tr>
  </w:tbl>
  <w:p w14:paraId="63A39022" w14:textId="77777777" w:rsidR="00CA1AFF" w:rsidRPr="004E2305" w:rsidRDefault="00D434F0" w:rsidP="0029194E">
    <w:pPr>
      <w:pStyle w:val="Ingetavstnd"/>
      <w:rPr>
        <w:sz w:val="20"/>
      </w:rPr>
    </w:pPr>
    <w:r w:rsidRPr="004E2305">
      <w:rPr>
        <w:noProof/>
        <w:sz w:val="20"/>
      </w:rPr>
      <mc:AlternateContent>
        <mc:Choice Requires="wps">
          <w:drawing>
            <wp:anchor distT="0" distB="0" distL="114300" distR="114300" simplePos="0" relativeHeight="251659264" behindDoc="0" locked="0" layoutInCell="1" allowOverlap="1" wp14:anchorId="1ABC9410" wp14:editId="4F88F903">
              <wp:simplePos x="0" y="0"/>
              <wp:positionH relativeFrom="column">
                <wp:posOffset>-2002790</wp:posOffset>
              </wp:positionH>
              <wp:positionV relativeFrom="page">
                <wp:posOffset>855345</wp:posOffset>
              </wp:positionV>
              <wp:extent cx="9144000" cy="67945"/>
              <wp:effectExtent l="0" t="0" r="0" b="8255"/>
              <wp:wrapNone/>
              <wp:docPr id="13" name="Rektangel 12"/>
              <wp:cNvGraphicFramePr/>
              <a:graphic xmlns:a="http://schemas.openxmlformats.org/drawingml/2006/main">
                <a:graphicData uri="http://schemas.microsoft.com/office/word/2010/wordprocessingShape">
                  <wps:wsp>
                    <wps:cNvSpPr/>
                    <wps:spPr>
                      <a:xfrm>
                        <a:off x="0" y="0"/>
                        <a:ext cx="9144000" cy="67945"/>
                      </a:xfrm>
                      <a:prstGeom prst="rect">
                        <a:avLst/>
                      </a:prstGeom>
                      <a:solidFill>
                        <a:schemeClr val="accent6">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6A365DE" id="Rektangel 12" o:spid="_x0000_s1026" style="position:absolute;margin-left:-157.7pt;margin-top:67.35pt;width:10in;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MC+AEAAFkEAAAOAAAAZHJzL2Uyb0RvYy54bWysVMlu2zAQvRfoPxC815Icx0kMyzkkSC9d&#10;gqT9AIYaWkRJDkEyXv6+Q0pR3AUIUPRCcZn35s0bUuvrgzVsByFqdC1vZjVn4CR22m1b/v3b3YdL&#10;zmISrhMGHbT8CJFfb96/W+/9CubYo+kgMCJxcbX3Le9T8quqirIHK+IMPTg6VBisSLQM26oLYk/s&#10;1lTzul5WewydDyghRtq9HQ75pvArBTJ9VSpCYqblpC2VMZTxKY/VZi1W2yB8r+UoQ/yDCiu0o6QT&#10;1a1Igj0H/QeV1TJgRJVmEm2FSmkJpQaqpql/q+axFx5KLWRO9JNN8f/Ryi+7+8B0R70748wJSz16&#10;gB/UsS0Y1syzQXsfVxT36O/DuIo0zdUeVLD5S3WwQzH1OJkKh8QkbV41i0Vdk/eSzpYXV4vzzFm9&#10;gn2I6SOgZXnS8kA9K1aK3aeYhtCXkJwrotHdnTamLPI9gRsT2E5Qh4WU4NKywM2z/YzdsH9xnhUM&#10;XOVqZUgR8QubcZnTYWYfgocdKBdpVJPdGOovs3Q0kFHGPYAiI6nipuSf8pxKa0YRJTrDFKWagGdv&#10;A8f4DB1UTeD52+AJUTKjSxPYaofhbwQmvUhWQzy5dlJ3nj5hd6Q7FJK5weGVCSd7pEcmUyj15ii6&#10;v8Xw8a3lB3K6LrSvf4TNTwAAAP//AwBQSwMEFAAGAAgAAAAhAMmJCFDhAAAADQEAAA8AAABkcnMv&#10;ZG93bnJldi54bWxMj01Lw0AQhu+C/2EZwVu7SfPRErMppdCjoFUQb9vsmIRmZ2N228R/7/Sktxme&#10;l3eeKbez7cUVR985UhAvIxBItTMdNQre3w6LDQgfNBndO0IFP+hhW93flbowbqJXvB5DI7iEfKEV&#10;tCEMhZS+btFqv3QDErMvN1odeB0baUY9cbnt5SqKcml1R3yh1QPuW6zPx4tVkBnzuamHdZ5+TIdk&#10;f/Yvz9/ZTqnHh3n3BCLgHP7CcNNndajY6eQuZLzoFSySOEs5yyRJ1yBukXiV5iBOPKXMZFXK/19U&#10;vwAAAP//AwBQSwECLQAUAAYACAAAACEAtoM4kv4AAADhAQAAEwAAAAAAAAAAAAAAAAAAAAAAW0Nv&#10;bnRlbnRfVHlwZXNdLnhtbFBLAQItABQABgAIAAAAIQA4/SH/1gAAAJQBAAALAAAAAAAAAAAAAAAA&#10;AC8BAABfcmVscy8ucmVsc1BLAQItABQABgAIAAAAIQBs6RMC+AEAAFkEAAAOAAAAAAAAAAAAAAAA&#10;AC4CAABkcnMvZTJvRG9jLnhtbFBLAQItABQABgAIAAAAIQDJiQhQ4QAAAA0BAAAPAAAAAAAAAAAA&#10;AAAAAFIEAABkcnMvZG93bnJldi54bWxQSwUGAAAAAAQABADzAAAAYAUAAAAA&#10;" fillcolor="#8f8f8f [2409]" stroked="f">
              <w10:wrap anchory="page"/>
            </v:rect>
          </w:pict>
        </mc:Fallback>
      </mc:AlternateContent>
    </w:r>
    <w:r w:rsidR="00701038" w:rsidRPr="004E2305">
      <w:rPr>
        <w:noProof/>
        <w:sz w:val="20"/>
      </w:rPr>
      <mc:AlternateContent>
        <mc:Choice Requires="wps">
          <w:drawing>
            <wp:anchor distT="0" distB="0" distL="114300" distR="114300" simplePos="0" relativeHeight="251657216" behindDoc="0" locked="0" layoutInCell="1" allowOverlap="1" wp14:anchorId="54C5C1B4" wp14:editId="41A4F985">
              <wp:simplePos x="0" y="0"/>
              <wp:positionH relativeFrom="column">
                <wp:posOffset>-1107440</wp:posOffset>
              </wp:positionH>
              <wp:positionV relativeFrom="page">
                <wp:posOffset>792480</wp:posOffset>
              </wp:positionV>
              <wp:extent cx="9144000" cy="67945"/>
              <wp:effectExtent l="0" t="0" r="0" b="8255"/>
              <wp:wrapNone/>
              <wp:docPr id="9" name="Rektangel 8"/>
              <wp:cNvGraphicFramePr/>
              <a:graphic xmlns:a="http://schemas.openxmlformats.org/drawingml/2006/main">
                <a:graphicData uri="http://schemas.microsoft.com/office/word/2010/wordprocessingShape">
                  <wps:wsp>
                    <wps:cNvSpPr/>
                    <wps:spPr>
                      <a:xfrm>
                        <a:off x="0" y="0"/>
                        <a:ext cx="9144000" cy="67945"/>
                      </a:xfrm>
                      <a:prstGeom prst="rect">
                        <a:avLst/>
                      </a:prstGeom>
                      <a:solidFill>
                        <a:srgbClr val="3399FF"/>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D47E5FB" id="Rektangel 8" o:spid="_x0000_s1026" style="position:absolute;margin-left:-87.2pt;margin-top:62.4pt;width:10in;height: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XT6AEAADAEAAAOAAAAZHJzL2Uyb0RvYy54bWysU8tu2zAQvBfoPxC815IfTWPDcg4J3EvR&#10;Bkn7ATS1tIjyhSVr2X/fJaUo6QMIUPRCkdTM7M7ucntztoadAKP2ruHzWc0ZOOlb7Y4N//Z1/+6a&#10;s5iEa4XxDhp+gchvdm/fbPuwgYXvvGkBGYm4uOlDw7uUwqaqouzAijjzARz9VB6tSHTEY9Wi6End&#10;mmpR11dV77EN6CXESLd3w0++K/pKgUxflIqQmGk45ZbKimU95LXabcXmiCJ0Wo5piH/IwgrtKOgk&#10;dSeSYD9Q/yFltUQfvUoz6W3lldISigdyM69/c/PYiQDFCxUnhqlM8f/Jys+ne2S6bfiaMycstegB&#10;vlPDjmDYdS5PH+KGUI/hHsdTpG32elZo85dcsHMp6WUqKZwTk3S5nq9WdU2Vl/Tv6sN69T5rVs/k&#10;gDF9BG9Z3jQcqWOlkOL0KaYB+gTJsaI3ut1rY8oBj4dbg+wkqLvL5Xq934/qv8CMy2DnM21QHG6g&#10;zMcYJtscjJVduhjILOMeQFF9yMq85FUmE6aoQkpwaT6GLehMUxRqIi5fJ474TB2ymsiL18kTo0T2&#10;Lk1kq53HvwmYKWU14KknL3zn7cG3FxoNTObWD49HONl5ejsyYfGbUTSWpZ3jE8pz//JcZJ8f+u4n&#10;AAAA//8DAFBLAwQUAAYACAAAACEAhlTvJ+QAAAANAQAADwAAAGRycy9kb3ducmV2LnhtbEyPwW6D&#10;MBBE75X6D9ZW6qVKTCiQimKiNFKbSL2kKcrZARej4DXCJpC/7+bU3nY0T7Mz2WoyLbuo3jUWBSzm&#10;ATCFpa0arAUU3++zF2DOS6xka1EJuCoHq/z+LpNpZUf8UpeDrxmFoEulAO19l3LuSq2MdHPbKSTv&#10;x/ZGepJ9zatejhRuWh4GQcKNbJA+aNmpjVbl+TAYAYPbHse3/faz2BXXcnP+WOunei/E48O0fgXm&#10;1eT/YLjVp+qQU6eTHbByrBUwWyyjiFhywohG3JAwiRNgJ7qe4xh4nvH/K/JfAAAA//8DAFBLAQIt&#10;ABQABgAIAAAAIQC2gziS/gAAAOEBAAATAAAAAAAAAAAAAAAAAAAAAABbQ29udGVudF9UeXBlc10u&#10;eG1sUEsBAi0AFAAGAAgAAAAhADj9If/WAAAAlAEAAAsAAAAAAAAAAAAAAAAALwEAAF9yZWxzLy5y&#10;ZWxzUEsBAi0AFAAGAAgAAAAhAKe/NdPoAQAAMAQAAA4AAAAAAAAAAAAAAAAALgIAAGRycy9lMm9E&#10;b2MueG1sUEsBAi0AFAAGAAgAAAAhAIZU7yfkAAAADQEAAA8AAAAAAAAAAAAAAAAAQgQAAGRycy9k&#10;b3ducmV2LnhtbFBLBQYAAAAABAAEAPMAAABTBQAAAAA=&#10;" fillcolor="#39f" stroked="f">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6403"/>
    <w:multiLevelType w:val="hybridMultilevel"/>
    <w:tmpl w:val="15EA1F4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D0C8F"/>
    <w:multiLevelType w:val="hybridMultilevel"/>
    <w:tmpl w:val="F0440B5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B3E5A"/>
    <w:multiLevelType w:val="hybridMultilevel"/>
    <w:tmpl w:val="8D8EE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422D40"/>
    <w:multiLevelType w:val="hybridMultilevel"/>
    <w:tmpl w:val="6F34AB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33D0283"/>
    <w:multiLevelType w:val="hybridMultilevel"/>
    <w:tmpl w:val="368E630C"/>
    <w:lvl w:ilvl="0" w:tplc="B84CCF62">
      <w:start w:val="1"/>
      <w:numFmt w:val="bullet"/>
      <w:lvlText w:val="-"/>
      <w:lvlJc w:val="left"/>
      <w:pPr>
        <w:tabs>
          <w:tab w:val="num" w:pos="540"/>
        </w:tabs>
        <w:ind w:left="540" w:hanging="360"/>
      </w:pPr>
      <w:rPr>
        <w:rFonts w:ascii="Times New Roman" w:hAnsi="Times New Roman" w:cs="Times New Roman" w:hint="default"/>
      </w:rPr>
    </w:lvl>
    <w:lvl w:ilvl="1" w:tplc="041D0003" w:tentative="1">
      <w:start w:val="1"/>
      <w:numFmt w:val="bullet"/>
      <w:lvlText w:val="o"/>
      <w:lvlJc w:val="left"/>
      <w:pPr>
        <w:tabs>
          <w:tab w:val="num" w:pos="540"/>
        </w:tabs>
        <w:ind w:left="540" w:hanging="360"/>
      </w:pPr>
      <w:rPr>
        <w:rFonts w:ascii="Courier New" w:hAnsi="Courier New" w:cs="Courier New" w:hint="default"/>
      </w:rPr>
    </w:lvl>
    <w:lvl w:ilvl="2" w:tplc="041D0005" w:tentative="1">
      <w:start w:val="1"/>
      <w:numFmt w:val="bullet"/>
      <w:lvlText w:val=""/>
      <w:lvlJc w:val="left"/>
      <w:pPr>
        <w:tabs>
          <w:tab w:val="num" w:pos="1260"/>
        </w:tabs>
        <w:ind w:left="1260" w:hanging="360"/>
      </w:pPr>
      <w:rPr>
        <w:rFonts w:ascii="Wingdings" w:hAnsi="Wingdings" w:hint="default"/>
      </w:rPr>
    </w:lvl>
    <w:lvl w:ilvl="3" w:tplc="041D0001" w:tentative="1">
      <w:start w:val="1"/>
      <w:numFmt w:val="bullet"/>
      <w:lvlText w:val=""/>
      <w:lvlJc w:val="left"/>
      <w:pPr>
        <w:tabs>
          <w:tab w:val="num" w:pos="1980"/>
        </w:tabs>
        <w:ind w:left="1980" w:hanging="360"/>
      </w:pPr>
      <w:rPr>
        <w:rFonts w:ascii="Symbol" w:hAnsi="Symbol" w:hint="default"/>
      </w:rPr>
    </w:lvl>
    <w:lvl w:ilvl="4" w:tplc="041D0003" w:tentative="1">
      <w:start w:val="1"/>
      <w:numFmt w:val="bullet"/>
      <w:lvlText w:val="o"/>
      <w:lvlJc w:val="left"/>
      <w:pPr>
        <w:tabs>
          <w:tab w:val="num" w:pos="2700"/>
        </w:tabs>
        <w:ind w:left="2700" w:hanging="360"/>
      </w:pPr>
      <w:rPr>
        <w:rFonts w:ascii="Courier New" w:hAnsi="Courier New" w:cs="Courier New" w:hint="default"/>
      </w:rPr>
    </w:lvl>
    <w:lvl w:ilvl="5" w:tplc="041D0005" w:tentative="1">
      <w:start w:val="1"/>
      <w:numFmt w:val="bullet"/>
      <w:lvlText w:val=""/>
      <w:lvlJc w:val="left"/>
      <w:pPr>
        <w:tabs>
          <w:tab w:val="num" w:pos="3420"/>
        </w:tabs>
        <w:ind w:left="3420" w:hanging="360"/>
      </w:pPr>
      <w:rPr>
        <w:rFonts w:ascii="Wingdings" w:hAnsi="Wingdings" w:hint="default"/>
      </w:rPr>
    </w:lvl>
    <w:lvl w:ilvl="6" w:tplc="041D0001" w:tentative="1">
      <w:start w:val="1"/>
      <w:numFmt w:val="bullet"/>
      <w:lvlText w:val=""/>
      <w:lvlJc w:val="left"/>
      <w:pPr>
        <w:tabs>
          <w:tab w:val="num" w:pos="4140"/>
        </w:tabs>
        <w:ind w:left="4140" w:hanging="360"/>
      </w:pPr>
      <w:rPr>
        <w:rFonts w:ascii="Symbol" w:hAnsi="Symbol" w:hint="default"/>
      </w:rPr>
    </w:lvl>
    <w:lvl w:ilvl="7" w:tplc="041D0003" w:tentative="1">
      <w:start w:val="1"/>
      <w:numFmt w:val="bullet"/>
      <w:lvlText w:val="o"/>
      <w:lvlJc w:val="left"/>
      <w:pPr>
        <w:tabs>
          <w:tab w:val="num" w:pos="4860"/>
        </w:tabs>
        <w:ind w:left="4860" w:hanging="360"/>
      </w:pPr>
      <w:rPr>
        <w:rFonts w:ascii="Courier New" w:hAnsi="Courier New" w:cs="Courier New" w:hint="default"/>
      </w:rPr>
    </w:lvl>
    <w:lvl w:ilvl="8" w:tplc="041D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253C36D6"/>
    <w:multiLevelType w:val="hybridMultilevel"/>
    <w:tmpl w:val="E3A002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73B5B"/>
    <w:multiLevelType w:val="hybridMultilevel"/>
    <w:tmpl w:val="8D0A3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41F3DC0"/>
    <w:multiLevelType w:val="hybridMultilevel"/>
    <w:tmpl w:val="7AFED3D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B53B7"/>
    <w:multiLevelType w:val="hybridMultilevel"/>
    <w:tmpl w:val="BF24670C"/>
    <w:lvl w:ilvl="0" w:tplc="05FABBDC">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6F410C"/>
    <w:multiLevelType w:val="hybridMultilevel"/>
    <w:tmpl w:val="59AEF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C0B3598"/>
    <w:multiLevelType w:val="hybridMultilevel"/>
    <w:tmpl w:val="7DE40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A53CB1"/>
    <w:multiLevelType w:val="hybridMultilevel"/>
    <w:tmpl w:val="43907DD8"/>
    <w:lvl w:ilvl="0" w:tplc="B84CCF62">
      <w:start w:val="1"/>
      <w:numFmt w:val="bullet"/>
      <w:lvlText w:val="-"/>
      <w:lvlJc w:val="left"/>
      <w:pPr>
        <w:tabs>
          <w:tab w:val="num" w:pos="360"/>
        </w:tabs>
        <w:ind w:left="360" w:hanging="360"/>
      </w:pPr>
      <w:rPr>
        <w:rFonts w:ascii="Times New Roman" w:hAnsi="Times New Roman" w:cs="Times New Roman"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498B1AC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C2E6C"/>
    <w:multiLevelType w:val="hybridMultilevel"/>
    <w:tmpl w:val="4BBA9BE8"/>
    <w:lvl w:ilvl="0" w:tplc="41887E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905EAA"/>
    <w:multiLevelType w:val="hybridMultilevel"/>
    <w:tmpl w:val="9AA89BB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68F83E58"/>
    <w:multiLevelType w:val="hybridMultilevel"/>
    <w:tmpl w:val="DDAE0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94F2852"/>
    <w:multiLevelType w:val="hybridMultilevel"/>
    <w:tmpl w:val="F6B645D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D1601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FDF5628"/>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2"/>
  </w:num>
  <w:num w:numId="4">
    <w:abstractNumId w:val="6"/>
  </w:num>
  <w:num w:numId="5">
    <w:abstractNumId w:val="15"/>
  </w:num>
  <w:num w:numId="6">
    <w:abstractNumId w:val="13"/>
  </w:num>
  <w:num w:numId="7">
    <w:abstractNumId w:val="8"/>
  </w:num>
  <w:num w:numId="8">
    <w:abstractNumId w:val="16"/>
  </w:num>
  <w:num w:numId="9">
    <w:abstractNumId w:val="1"/>
  </w:num>
  <w:num w:numId="10">
    <w:abstractNumId w:val="5"/>
  </w:num>
  <w:num w:numId="11">
    <w:abstractNumId w:val="7"/>
  </w:num>
  <w:num w:numId="12">
    <w:abstractNumId w:val="0"/>
  </w:num>
  <w:num w:numId="13">
    <w:abstractNumId w:val="12"/>
  </w:num>
  <w:num w:numId="14">
    <w:abstractNumId w:val="18"/>
  </w:num>
  <w:num w:numId="15">
    <w:abstractNumId w:val="17"/>
  </w:num>
  <w:num w:numId="16">
    <w:abstractNumId w:val="11"/>
  </w:num>
  <w:num w:numId="17">
    <w:abstractNumId w:val="14"/>
  </w:num>
  <w:num w:numId="18">
    <w:abstractNumId w:val="4"/>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2A"/>
    <w:rsid w:val="00020E75"/>
    <w:rsid w:val="000216DE"/>
    <w:rsid w:val="0003030B"/>
    <w:rsid w:val="00030CE6"/>
    <w:rsid w:val="00043E27"/>
    <w:rsid w:val="000466C6"/>
    <w:rsid w:val="0005360A"/>
    <w:rsid w:val="00063C87"/>
    <w:rsid w:val="00076FC5"/>
    <w:rsid w:val="00080027"/>
    <w:rsid w:val="00080111"/>
    <w:rsid w:val="000A0AF0"/>
    <w:rsid w:val="000E3C25"/>
    <w:rsid w:val="000E4E5D"/>
    <w:rsid w:val="000E776C"/>
    <w:rsid w:val="001106AA"/>
    <w:rsid w:val="00130F17"/>
    <w:rsid w:val="00157ECA"/>
    <w:rsid w:val="001831A5"/>
    <w:rsid w:val="00184C3E"/>
    <w:rsid w:val="00191115"/>
    <w:rsid w:val="001B69B2"/>
    <w:rsid w:val="001E23A7"/>
    <w:rsid w:val="001F4B5B"/>
    <w:rsid w:val="001F6141"/>
    <w:rsid w:val="00204163"/>
    <w:rsid w:val="00233E62"/>
    <w:rsid w:val="002746F9"/>
    <w:rsid w:val="0029194E"/>
    <w:rsid w:val="002A3B80"/>
    <w:rsid w:val="002B207C"/>
    <w:rsid w:val="00306664"/>
    <w:rsid w:val="00313818"/>
    <w:rsid w:val="00332B0D"/>
    <w:rsid w:val="00380F01"/>
    <w:rsid w:val="003A0EE5"/>
    <w:rsid w:val="003B5652"/>
    <w:rsid w:val="003D7CAB"/>
    <w:rsid w:val="003E2460"/>
    <w:rsid w:val="003F0B32"/>
    <w:rsid w:val="0042497A"/>
    <w:rsid w:val="00435CBA"/>
    <w:rsid w:val="00497416"/>
    <w:rsid w:val="004B10B7"/>
    <w:rsid w:val="004C2DF0"/>
    <w:rsid w:val="004D03EA"/>
    <w:rsid w:val="004E2305"/>
    <w:rsid w:val="00505EE9"/>
    <w:rsid w:val="0054142D"/>
    <w:rsid w:val="00561D93"/>
    <w:rsid w:val="0056257C"/>
    <w:rsid w:val="005670C2"/>
    <w:rsid w:val="00573EB7"/>
    <w:rsid w:val="005756FC"/>
    <w:rsid w:val="005907D8"/>
    <w:rsid w:val="00594E34"/>
    <w:rsid w:val="005A170F"/>
    <w:rsid w:val="005A7A87"/>
    <w:rsid w:val="005B0F88"/>
    <w:rsid w:val="005B4ACE"/>
    <w:rsid w:val="005C4AD2"/>
    <w:rsid w:val="005D57CD"/>
    <w:rsid w:val="00610C09"/>
    <w:rsid w:val="00613DFC"/>
    <w:rsid w:val="00624165"/>
    <w:rsid w:val="00626E6E"/>
    <w:rsid w:val="00670BDA"/>
    <w:rsid w:val="00671B4F"/>
    <w:rsid w:val="006852B8"/>
    <w:rsid w:val="006A4433"/>
    <w:rsid w:val="006D4FFA"/>
    <w:rsid w:val="006E4DC4"/>
    <w:rsid w:val="006F0FB9"/>
    <w:rsid w:val="00701038"/>
    <w:rsid w:val="00713DB9"/>
    <w:rsid w:val="0071400D"/>
    <w:rsid w:val="007214D6"/>
    <w:rsid w:val="007262D8"/>
    <w:rsid w:val="007500D8"/>
    <w:rsid w:val="00775F84"/>
    <w:rsid w:val="007A2FB6"/>
    <w:rsid w:val="007A3264"/>
    <w:rsid w:val="007A4A08"/>
    <w:rsid w:val="007D56DB"/>
    <w:rsid w:val="007E0692"/>
    <w:rsid w:val="007E24AE"/>
    <w:rsid w:val="007E57BE"/>
    <w:rsid w:val="007E6723"/>
    <w:rsid w:val="007F7A33"/>
    <w:rsid w:val="0080782C"/>
    <w:rsid w:val="0083302A"/>
    <w:rsid w:val="00853431"/>
    <w:rsid w:val="00882A8E"/>
    <w:rsid w:val="0088500E"/>
    <w:rsid w:val="008A1DB0"/>
    <w:rsid w:val="008A3C4A"/>
    <w:rsid w:val="008D232F"/>
    <w:rsid w:val="008E130B"/>
    <w:rsid w:val="008E7E3B"/>
    <w:rsid w:val="008F00FF"/>
    <w:rsid w:val="008F2DE1"/>
    <w:rsid w:val="008F5F3C"/>
    <w:rsid w:val="00960518"/>
    <w:rsid w:val="00964206"/>
    <w:rsid w:val="009972F1"/>
    <w:rsid w:val="009D6235"/>
    <w:rsid w:val="009E2115"/>
    <w:rsid w:val="009E4EEC"/>
    <w:rsid w:val="009F11DD"/>
    <w:rsid w:val="00A14EE3"/>
    <w:rsid w:val="00A158AC"/>
    <w:rsid w:val="00A22D11"/>
    <w:rsid w:val="00A40E61"/>
    <w:rsid w:val="00A6424B"/>
    <w:rsid w:val="00A65958"/>
    <w:rsid w:val="00A71278"/>
    <w:rsid w:val="00A73B44"/>
    <w:rsid w:val="00A757D6"/>
    <w:rsid w:val="00A76B76"/>
    <w:rsid w:val="00A8289C"/>
    <w:rsid w:val="00A926DF"/>
    <w:rsid w:val="00AB25F6"/>
    <w:rsid w:val="00AB664F"/>
    <w:rsid w:val="00AD63B6"/>
    <w:rsid w:val="00AE0FEA"/>
    <w:rsid w:val="00AF7459"/>
    <w:rsid w:val="00B4484A"/>
    <w:rsid w:val="00B47CFA"/>
    <w:rsid w:val="00BA142B"/>
    <w:rsid w:val="00BD21B3"/>
    <w:rsid w:val="00BD5830"/>
    <w:rsid w:val="00BE2959"/>
    <w:rsid w:val="00BE749E"/>
    <w:rsid w:val="00BE76BA"/>
    <w:rsid w:val="00BF4667"/>
    <w:rsid w:val="00C1110F"/>
    <w:rsid w:val="00C56CA4"/>
    <w:rsid w:val="00C856C6"/>
    <w:rsid w:val="00C91272"/>
    <w:rsid w:val="00C9269A"/>
    <w:rsid w:val="00CA1AFF"/>
    <w:rsid w:val="00CA3657"/>
    <w:rsid w:val="00CC02FF"/>
    <w:rsid w:val="00CC339E"/>
    <w:rsid w:val="00CD11FA"/>
    <w:rsid w:val="00CE593B"/>
    <w:rsid w:val="00CF19B3"/>
    <w:rsid w:val="00D31ED5"/>
    <w:rsid w:val="00D434F0"/>
    <w:rsid w:val="00D43A54"/>
    <w:rsid w:val="00D638ED"/>
    <w:rsid w:val="00D85D2B"/>
    <w:rsid w:val="00DA350B"/>
    <w:rsid w:val="00DB38B1"/>
    <w:rsid w:val="00DB65EA"/>
    <w:rsid w:val="00DD76A8"/>
    <w:rsid w:val="00DF7CDC"/>
    <w:rsid w:val="00E219FE"/>
    <w:rsid w:val="00E26A59"/>
    <w:rsid w:val="00E568F0"/>
    <w:rsid w:val="00E6736E"/>
    <w:rsid w:val="00EA0365"/>
    <w:rsid w:val="00EA168B"/>
    <w:rsid w:val="00EC0C81"/>
    <w:rsid w:val="00EC59AB"/>
    <w:rsid w:val="00ED01E9"/>
    <w:rsid w:val="00ED53EB"/>
    <w:rsid w:val="00EF3F08"/>
    <w:rsid w:val="00F246D2"/>
    <w:rsid w:val="00F614B0"/>
    <w:rsid w:val="00F66283"/>
    <w:rsid w:val="00F75137"/>
    <w:rsid w:val="00F8512A"/>
    <w:rsid w:val="00FA4129"/>
    <w:rsid w:val="00FB0C0C"/>
    <w:rsid w:val="00FB13CA"/>
    <w:rsid w:val="00FD70B8"/>
    <w:rsid w:val="00FE1825"/>
    <w:rsid w:val="00FE20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D104A3"/>
  <w14:defaultImageDpi w14:val="300"/>
  <w15:docId w15:val="{360C377D-8E8C-467E-8DDE-8F93EEE5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57C"/>
  </w:style>
  <w:style w:type="paragraph" w:styleId="Rubrik1">
    <w:name w:val="heading 1"/>
    <w:basedOn w:val="Normal"/>
    <w:next w:val="Normal"/>
    <w:link w:val="Rubrik1Char"/>
    <w:uiPriority w:val="9"/>
    <w:qFormat/>
    <w:rsid w:val="007500D8"/>
    <w:pPr>
      <w:keepNext/>
      <w:keepLines/>
      <w:spacing w:before="480" w:after="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56257C"/>
    <w:pPr>
      <w:keepNext/>
      <w:keepLines/>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56257C"/>
    <w:pPr>
      <w:keepNext/>
      <w:keepLines/>
      <w:spacing w:before="200" w:after="0"/>
      <w:outlineLvl w:val="2"/>
    </w:pPr>
    <w:rPr>
      <w:rFonts w:asciiTheme="majorHAnsi" w:eastAsiaTheme="majorEastAsia" w:hAnsiTheme="majorHAnsi" w:cstheme="majorBidi"/>
      <w:b/>
      <w:bCs/>
    </w:rPr>
  </w:style>
  <w:style w:type="paragraph" w:styleId="Rubrik4">
    <w:name w:val="heading 4"/>
    <w:basedOn w:val="Rubrik3"/>
    <w:link w:val="Rubrik4Char"/>
    <w:uiPriority w:val="9"/>
    <w:semiHidden/>
    <w:unhideWhenUsed/>
    <w:qFormat/>
    <w:rsid w:val="0056257C"/>
    <w:pPr>
      <w:spacing w:before="40"/>
      <w:outlineLvl w:val="3"/>
    </w:pPr>
    <w:rPr>
      <w:b w:val="0"/>
      <w:bCs w:val="0"/>
      <w:i/>
      <w:iCs/>
    </w:rPr>
  </w:style>
  <w:style w:type="paragraph" w:styleId="Rubrik5">
    <w:name w:val="heading 5"/>
    <w:basedOn w:val="Normal"/>
    <w:next w:val="Normal"/>
    <w:link w:val="Rubrik5Char"/>
    <w:uiPriority w:val="9"/>
    <w:semiHidden/>
    <w:unhideWhenUsed/>
    <w:qFormat/>
    <w:rsid w:val="006F0FB9"/>
    <w:pPr>
      <w:keepNext/>
      <w:keepLines/>
      <w:spacing w:before="40" w:after="0"/>
      <w:outlineLvl w:val="4"/>
    </w:pPr>
    <w:rPr>
      <w:rFonts w:asciiTheme="majorHAnsi" w:eastAsiaTheme="majorEastAsia" w:hAnsiTheme="majorHAnsi" w:cstheme="majorBidi"/>
      <w:color w:val="12336A"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9194E"/>
    <w:pPr>
      <w:tabs>
        <w:tab w:val="center" w:pos="4536"/>
        <w:tab w:val="right" w:pos="9072"/>
      </w:tabs>
    </w:pPr>
  </w:style>
  <w:style w:type="character" w:customStyle="1" w:styleId="SidhuvudChar">
    <w:name w:val="Sidhuvud Char"/>
    <w:basedOn w:val="Standardstycketeckensnitt"/>
    <w:link w:val="Sidhuvud"/>
    <w:uiPriority w:val="99"/>
    <w:rsid w:val="0029194E"/>
    <w:rPr>
      <w:lang w:val="en-GB"/>
    </w:rPr>
  </w:style>
  <w:style w:type="paragraph" w:styleId="Sidfot">
    <w:name w:val="footer"/>
    <w:basedOn w:val="Normal"/>
    <w:link w:val="SidfotChar"/>
    <w:unhideWhenUsed/>
    <w:rsid w:val="0029194E"/>
    <w:pPr>
      <w:tabs>
        <w:tab w:val="center" w:pos="4536"/>
        <w:tab w:val="right" w:pos="9072"/>
      </w:tabs>
    </w:pPr>
  </w:style>
  <w:style w:type="character" w:customStyle="1" w:styleId="SidfotChar">
    <w:name w:val="Sidfot Char"/>
    <w:basedOn w:val="Standardstycketeckensnitt"/>
    <w:link w:val="Sidfot"/>
    <w:rsid w:val="0029194E"/>
    <w:rPr>
      <w:lang w:val="en-GB"/>
    </w:rPr>
  </w:style>
  <w:style w:type="paragraph" w:styleId="Ingetavstnd">
    <w:name w:val="No Spacing"/>
    <w:link w:val="IngetavstndChar"/>
    <w:uiPriority w:val="1"/>
    <w:qFormat/>
    <w:rsid w:val="0029194E"/>
    <w:pPr>
      <w:spacing w:after="0" w:line="240" w:lineRule="auto"/>
    </w:pPr>
  </w:style>
  <w:style w:type="paragraph" w:customStyle="1" w:styleId="Organization">
    <w:name w:val="Organization"/>
    <w:basedOn w:val="Normal"/>
    <w:uiPriority w:val="1"/>
    <w:rsid w:val="0029194E"/>
    <w:pPr>
      <w:spacing w:line="600" w:lineRule="exact"/>
    </w:pPr>
    <w:rPr>
      <w:color w:val="FFFFFF"/>
      <w:sz w:val="56"/>
      <w:szCs w:val="36"/>
    </w:rPr>
  </w:style>
  <w:style w:type="paragraph" w:customStyle="1" w:styleId="ContactDetails">
    <w:name w:val="Contact Details"/>
    <w:basedOn w:val="Normal"/>
    <w:uiPriority w:val="1"/>
    <w:rsid w:val="0029194E"/>
    <w:pPr>
      <w:spacing w:before="80" w:after="80"/>
    </w:pPr>
    <w:rPr>
      <w:color w:val="FFFFFF"/>
      <w:sz w:val="16"/>
      <w:szCs w:val="14"/>
    </w:rPr>
  </w:style>
  <w:style w:type="character" w:customStyle="1" w:styleId="Rubrik1Char">
    <w:name w:val="Rubrik 1 Char"/>
    <w:basedOn w:val="Standardstycketeckensnitt"/>
    <w:link w:val="Rubrik1"/>
    <w:uiPriority w:val="9"/>
    <w:rsid w:val="007500D8"/>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56257C"/>
    <w:rPr>
      <w:rFonts w:asciiTheme="majorHAnsi" w:eastAsiaTheme="majorEastAsia" w:hAnsiTheme="majorHAnsi" w:cstheme="majorBidi"/>
      <w:b/>
      <w:bCs/>
      <w:sz w:val="26"/>
      <w:szCs w:val="26"/>
    </w:rPr>
  </w:style>
  <w:style w:type="character" w:styleId="Radnummer">
    <w:name w:val="line number"/>
    <w:basedOn w:val="Standardstycketeckensnitt"/>
    <w:uiPriority w:val="99"/>
    <w:semiHidden/>
    <w:unhideWhenUsed/>
    <w:rsid w:val="0029194E"/>
  </w:style>
  <w:style w:type="character" w:styleId="Sidnummer">
    <w:name w:val="page number"/>
    <w:basedOn w:val="Standardstycketeckensnitt"/>
    <w:uiPriority w:val="99"/>
    <w:semiHidden/>
    <w:unhideWhenUsed/>
    <w:rsid w:val="0029194E"/>
  </w:style>
  <w:style w:type="table" w:styleId="Ljusskuggning-dekorfrg1">
    <w:name w:val="Light Shading Accent 1"/>
    <w:basedOn w:val="Normaltabell"/>
    <w:uiPriority w:val="60"/>
    <w:rsid w:val="0029194E"/>
    <w:rPr>
      <w:color w:val="12336A" w:themeColor="accent1" w:themeShade="BF"/>
    </w:rPr>
    <w:tblPr>
      <w:tblStyleRowBandSize w:val="1"/>
      <w:tblStyleColBandSize w:val="1"/>
      <w:tblBorders>
        <w:top w:val="single" w:sz="8" w:space="0" w:color="19458F" w:themeColor="accent1"/>
        <w:bottom w:val="single" w:sz="8" w:space="0" w:color="19458F" w:themeColor="accent1"/>
      </w:tblBorders>
    </w:tblPr>
    <w:tblStylePr w:type="firstRow">
      <w:pPr>
        <w:spacing w:before="0" w:after="0" w:line="240" w:lineRule="auto"/>
      </w:pPr>
      <w:rPr>
        <w:b/>
        <w:bCs/>
      </w:rPr>
      <w:tblPr/>
      <w:tcPr>
        <w:tcBorders>
          <w:top w:val="single" w:sz="8" w:space="0" w:color="19458F" w:themeColor="accent1"/>
          <w:left w:val="nil"/>
          <w:bottom w:val="single" w:sz="8" w:space="0" w:color="19458F" w:themeColor="accent1"/>
          <w:right w:val="nil"/>
          <w:insideH w:val="nil"/>
          <w:insideV w:val="nil"/>
        </w:tcBorders>
      </w:tcPr>
    </w:tblStylePr>
    <w:tblStylePr w:type="lastRow">
      <w:pPr>
        <w:spacing w:before="0" w:after="0" w:line="240" w:lineRule="auto"/>
      </w:pPr>
      <w:rPr>
        <w:b/>
        <w:bCs/>
      </w:rPr>
      <w:tblPr/>
      <w:tcPr>
        <w:tcBorders>
          <w:top w:val="single" w:sz="8" w:space="0" w:color="19458F" w:themeColor="accent1"/>
          <w:left w:val="nil"/>
          <w:bottom w:val="single" w:sz="8" w:space="0" w:color="1945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CDF2" w:themeFill="accent1" w:themeFillTint="3F"/>
      </w:tcPr>
    </w:tblStylePr>
    <w:tblStylePr w:type="band1Horz">
      <w:tblPr/>
      <w:tcPr>
        <w:tcBorders>
          <w:left w:val="nil"/>
          <w:right w:val="nil"/>
          <w:insideH w:val="nil"/>
          <w:insideV w:val="nil"/>
        </w:tcBorders>
        <w:shd w:val="clear" w:color="auto" w:fill="B6CDF2" w:themeFill="accent1" w:themeFillTint="3F"/>
      </w:tcPr>
    </w:tblStylePr>
  </w:style>
  <w:style w:type="table" w:styleId="Tabellrutnt">
    <w:name w:val="Table Grid"/>
    <w:basedOn w:val="Normaltabell"/>
    <w:uiPriority w:val="59"/>
    <w:rsid w:val="009E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D76A8"/>
    <w:pPr>
      <w:spacing w:line="240" w:lineRule="auto"/>
    </w:pPr>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DD76A8"/>
    <w:rPr>
      <w:rFonts w:ascii="Lucida Grande" w:eastAsia="MS PGothic" w:hAnsi="Lucida Grande" w:cs="Lucida Grande"/>
      <w:color w:val="000000"/>
      <w:sz w:val="18"/>
      <w:szCs w:val="18"/>
    </w:rPr>
  </w:style>
  <w:style w:type="character" w:customStyle="1" w:styleId="Rubrik3Char">
    <w:name w:val="Rubrik 3 Char"/>
    <w:basedOn w:val="Standardstycketeckensnitt"/>
    <w:link w:val="Rubrik3"/>
    <w:uiPriority w:val="9"/>
    <w:rsid w:val="0056257C"/>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56257C"/>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semiHidden/>
    <w:rsid w:val="006F0FB9"/>
    <w:rPr>
      <w:rFonts w:asciiTheme="majorHAnsi" w:eastAsiaTheme="majorEastAsia" w:hAnsiTheme="majorHAnsi" w:cstheme="majorBidi"/>
      <w:color w:val="12336A" w:themeColor="accent1" w:themeShade="BF"/>
    </w:rPr>
  </w:style>
  <w:style w:type="paragraph" w:styleId="Innehll1">
    <w:name w:val="toc 1"/>
    <w:basedOn w:val="Normal"/>
    <w:next w:val="Normal"/>
    <w:autoRedefine/>
    <w:uiPriority w:val="39"/>
    <w:semiHidden/>
    <w:unhideWhenUsed/>
    <w:qFormat/>
    <w:rsid w:val="00F66283"/>
    <w:pPr>
      <w:spacing w:after="100"/>
    </w:pPr>
  </w:style>
  <w:style w:type="paragraph" w:styleId="Innehll2">
    <w:name w:val="toc 2"/>
    <w:basedOn w:val="Normal"/>
    <w:next w:val="Normal"/>
    <w:autoRedefine/>
    <w:uiPriority w:val="39"/>
    <w:semiHidden/>
    <w:unhideWhenUsed/>
    <w:qFormat/>
    <w:rsid w:val="00F66283"/>
    <w:pPr>
      <w:spacing w:after="100"/>
      <w:ind w:left="220"/>
    </w:pPr>
  </w:style>
  <w:style w:type="paragraph" w:styleId="Innehll3">
    <w:name w:val="toc 3"/>
    <w:basedOn w:val="Normal"/>
    <w:next w:val="Normal"/>
    <w:autoRedefine/>
    <w:uiPriority w:val="39"/>
    <w:semiHidden/>
    <w:unhideWhenUsed/>
    <w:qFormat/>
    <w:rsid w:val="00F66283"/>
    <w:pPr>
      <w:spacing w:after="100"/>
      <w:ind w:left="440"/>
    </w:pPr>
  </w:style>
  <w:style w:type="paragraph" w:styleId="Innehll4">
    <w:name w:val="toc 4"/>
    <w:basedOn w:val="Normal"/>
    <w:next w:val="Normal"/>
    <w:autoRedefine/>
    <w:uiPriority w:val="39"/>
    <w:semiHidden/>
    <w:unhideWhenUsed/>
    <w:qFormat/>
    <w:rsid w:val="00EC0C81"/>
    <w:pPr>
      <w:spacing w:after="100"/>
      <w:ind w:left="660"/>
    </w:pPr>
  </w:style>
  <w:style w:type="paragraph" w:styleId="Innehll5">
    <w:name w:val="toc 5"/>
    <w:basedOn w:val="Normal"/>
    <w:next w:val="Normal"/>
    <w:autoRedefine/>
    <w:uiPriority w:val="39"/>
    <w:semiHidden/>
    <w:unhideWhenUsed/>
    <w:qFormat/>
    <w:rsid w:val="00F66283"/>
    <w:pPr>
      <w:spacing w:after="100"/>
      <w:ind w:left="880"/>
    </w:pPr>
  </w:style>
  <w:style w:type="paragraph" w:styleId="Innehll6">
    <w:name w:val="toc 6"/>
    <w:basedOn w:val="Normal"/>
    <w:next w:val="Normal"/>
    <w:autoRedefine/>
    <w:uiPriority w:val="39"/>
    <w:semiHidden/>
    <w:unhideWhenUsed/>
    <w:qFormat/>
    <w:rsid w:val="00F66283"/>
    <w:pPr>
      <w:spacing w:after="100"/>
      <w:ind w:left="1100"/>
    </w:pPr>
  </w:style>
  <w:style w:type="paragraph" w:styleId="Innehll7">
    <w:name w:val="toc 7"/>
    <w:basedOn w:val="Normal"/>
    <w:next w:val="Normal"/>
    <w:autoRedefine/>
    <w:uiPriority w:val="39"/>
    <w:semiHidden/>
    <w:unhideWhenUsed/>
    <w:qFormat/>
    <w:rsid w:val="00F66283"/>
    <w:pPr>
      <w:spacing w:after="100"/>
      <w:ind w:left="1320"/>
    </w:pPr>
  </w:style>
  <w:style w:type="paragraph" w:styleId="Innehll8">
    <w:name w:val="toc 8"/>
    <w:basedOn w:val="Normal"/>
    <w:next w:val="Normal"/>
    <w:autoRedefine/>
    <w:uiPriority w:val="39"/>
    <w:semiHidden/>
    <w:unhideWhenUsed/>
    <w:qFormat/>
    <w:rsid w:val="00F66283"/>
    <w:pPr>
      <w:spacing w:after="100"/>
      <w:ind w:left="1540"/>
    </w:pPr>
  </w:style>
  <w:style w:type="paragraph" w:styleId="Innehll9">
    <w:name w:val="toc 9"/>
    <w:basedOn w:val="Normal"/>
    <w:next w:val="Normal"/>
    <w:autoRedefine/>
    <w:uiPriority w:val="39"/>
    <w:semiHidden/>
    <w:unhideWhenUsed/>
    <w:qFormat/>
    <w:rsid w:val="00F66283"/>
    <w:pPr>
      <w:spacing w:after="100"/>
      <w:ind w:left="1760"/>
    </w:pPr>
  </w:style>
  <w:style w:type="paragraph" w:styleId="Liststycke">
    <w:name w:val="List Paragraph"/>
    <w:basedOn w:val="Normal"/>
    <w:link w:val="ListstyckeChar"/>
    <w:uiPriority w:val="34"/>
    <w:qFormat/>
    <w:rsid w:val="0056257C"/>
    <w:pPr>
      <w:ind w:left="720"/>
      <w:contextualSpacing/>
    </w:pPr>
  </w:style>
  <w:style w:type="table" w:customStyle="1" w:styleId="Oformateradtabell31">
    <w:name w:val="Oformaterad tabell 31"/>
    <w:basedOn w:val="Normaltabell"/>
    <w:uiPriority w:val="99"/>
    <w:rsid w:val="00AE0F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99"/>
    <w:rsid w:val="00AE0F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utntstabell4dekorfrg31">
    <w:name w:val="Rutnätstabell 4 – dekorfärg 31"/>
    <w:basedOn w:val="Normaltabell"/>
    <w:uiPriority w:val="49"/>
    <w:rsid w:val="00AE0FEA"/>
    <w:tblPr>
      <w:tblStyleRowBandSize w:val="1"/>
      <w:tblStyleColBandSize w:val="1"/>
      <w:tblBorders>
        <w:top w:val="single" w:sz="4" w:space="0" w:color="DCE8F6" w:themeColor="accent3" w:themeTint="99"/>
        <w:left w:val="single" w:sz="4" w:space="0" w:color="DCE8F6" w:themeColor="accent3" w:themeTint="99"/>
        <w:bottom w:val="single" w:sz="4" w:space="0" w:color="DCE8F6" w:themeColor="accent3" w:themeTint="99"/>
        <w:right w:val="single" w:sz="4" w:space="0" w:color="DCE8F6" w:themeColor="accent3" w:themeTint="99"/>
        <w:insideH w:val="single" w:sz="4" w:space="0" w:color="DCE8F6" w:themeColor="accent3" w:themeTint="99"/>
        <w:insideV w:val="single" w:sz="4" w:space="0" w:color="DCE8F6" w:themeColor="accent3" w:themeTint="99"/>
      </w:tblBorders>
    </w:tblPr>
    <w:tblStylePr w:type="firstRow">
      <w:rPr>
        <w:b/>
        <w:bCs/>
        <w:color w:val="FFFFFF" w:themeColor="background1"/>
      </w:rPr>
      <w:tblPr/>
      <w:tcPr>
        <w:tcBorders>
          <w:top w:val="single" w:sz="4" w:space="0" w:color="C6D9F0" w:themeColor="accent3"/>
          <w:left w:val="single" w:sz="4" w:space="0" w:color="C6D9F0" w:themeColor="accent3"/>
          <w:bottom w:val="single" w:sz="4" w:space="0" w:color="C6D9F0" w:themeColor="accent3"/>
          <w:right w:val="single" w:sz="4" w:space="0" w:color="C6D9F0" w:themeColor="accent3"/>
          <w:insideH w:val="nil"/>
          <w:insideV w:val="nil"/>
        </w:tcBorders>
        <w:shd w:val="clear" w:color="auto" w:fill="C6D9F0" w:themeFill="accent3"/>
      </w:tcPr>
    </w:tblStylePr>
    <w:tblStylePr w:type="lastRow">
      <w:rPr>
        <w:b/>
        <w:bCs/>
      </w:rPr>
      <w:tblPr/>
      <w:tcPr>
        <w:tcBorders>
          <w:top w:val="double" w:sz="4" w:space="0" w:color="C6D9F0" w:themeColor="accent3"/>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customStyle="1" w:styleId="Rutntstabell5mrkdekorfrg11">
    <w:name w:val="Rutnätstabell 5 mörk – dekorfärg 11"/>
    <w:basedOn w:val="Normaltabell"/>
    <w:uiPriority w:val="50"/>
    <w:rsid w:val="00AE0F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6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945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945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945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9458F" w:themeFill="accent1"/>
      </w:tcPr>
    </w:tblStylePr>
    <w:tblStylePr w:type="band1Vert">
      <w:tblPr/>
      <w:tcPr>
        <w:shd w:val="clear" w:color="auto" w:fill="8AAEEA" w:themeFill="accent1" w:themeFillTint="66"/>
      </w:tcPr>
    </w:tblStylePr>
    <w:tblStylePr w:type="band1Horz">
      <w:tblPr/>
      <w:tcPr>
        <w:shd w:val="clear" w:color="auto" w:fill="8AAEEA" w:themeFill="accent1" w:themeFillTint="66"/>
      </w:tcPr>
    </w:tblStylePr>
  </w:style>
  <w:style w:type="table" w:customStyle="1" w:styleId="Rutntstabell5mrkdekorfrg21">
    <w:name w:val="Rutnätstabell 5 mörk – dekorfärg 21"/>
    <w:basedOn w:val="Normaltabell"/>
    <w:uiPriority w:val="50"/>
    <w:rsid w:val="00AE0F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E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E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E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E38" w:themeFill="accent2"/>
      </w:tcPr>
    </w:tblStylePr>
    <w:tblStylePr w:type="band1Vert">
      <w:tblPr/>
      <w:tcPr>
        <w:shd w:val="clear" w:color="auto" w:fill="FEEBAF" w:themeFill="accent2" w:themeFillTint="66"/>
      </w:tcPr>
    </w:tblStylePr>
    <w:tblStylePr w:type="band1Horz">
      <w:tblPr/>
      <w:tcPr>
        <w:shd w:val="clear" w:color="auto" w:fill="FEEBAF" w:themeFill="accent2" w:themeFillTint="66"/>
      </w:tcPr>
    </w:tblStylePr>
  </w:style>
  <w:style w:type="character" w:customStyle="1" w:styleId="IngetavstndChar">
    <w:name w:val="Inget avstånd Char"/>
    <w:basedOn w:val="Standardstycketeckensnitt"/>
    <w:link w:val="Ingetavstnd"/>
    <w:uiPriority w:val="1"/>
    <w:rsid w:val="00610C09"/>
  </w:style>
  <w:style w:type="character" w:styleId="Hyperlnk">
    <w:name w:val="Hyperlink"/>
    <w:basedOn w:val="Standardstycketeckensnitt"/>
    <w:uiPriority w:val="99"/>
    <w:unhideWhenUsed/>
    <w:rsid w:val="00610C09"/>
    <w:rPr>
      <w:color w:val="1F497D" w:themeColor="hyperlink"/>
      <w:u w:val="single"/>
    </w:rPr>
  </w:style>
  <w:style w:type="character" w:styleId="Stark">
    <w:name w:val="Strong"/>
    <w:basedOn w:val="Standardstycketeckensnitt"/>
    <w:uiPriority w:val="22"/>
    <w:qFormat/>
    <w:rsid w:val="0056257C"/>
    <w:rPr>
      <w:b/>
      <w:bCs/>
    </w:rPr>
  </w:style>
  <w:style w:type="character" w:customStyle="1" w:styleId="ListstyckeChar">
    <w:name w:val="Liststycke Char"/>
    <w:basedOn w:val="Standardstycketeckensnitt"/>
    <w:link w:val="Liststycke"/>
    <w:uiPriority w:val="34"/>
    <w:rsid w:val="0056257C"/>
  </w:style>
  <w:style w:type="paragraph" w:styleId="Starktcitat">
    <w:name w:val="Intense Quote"/>
    <w:basedOn w:val="Normal"/>
    <w:next w:val="Normal"/>
    <w:link w:val="StarktcitatChar"/>
    <w:uiPriority w:val="30"/>
    <w:qFormat/>
    <w:rsid w:val="0056257C"/>
    <w:pPr>
      <w:pBdr>
        <w:top w:val="single" w:sz="4" w:space="10" w:color="19458F" w:themeColor="accent1"/>
        <w:bottom w:val="single" w:sz="4" w:space="10" w:color="19458F"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6257C"/>
    <w:rPr>
      <w:i/>
      <w:iCs/>
    </w:rPr>
  </w:style>
  <w:style w:type="character" w:styleId="Starkbetoning">
    <w:name w:val="Intense Emphasis"/>
    <w:basedOn w:val="Standardstycketeckensnitt"/>
    <w:uiPriority w:val="21"/>
    <w:qFormat/>
    <w:rsid w:val="0056257C"/>
    <w:rPr>
      <w:i/>
      <w:iCs/>
      <w:color w:val="auto"/>
    </w:rPr>
  </w:style>
  <w:style w:type="character" w:styleId="Starkreferens">
    <w:name w:val="Intense Reference"/>
    <w:basedOn w:val="Standardstycketeckensnitt"/>
    <w:uiPriority w:val="32"/>
    <w:qFormat/>
    <w:rsid w:val="0056257C"/>
    <w:rPr>
      <w:b/>
      <w:bCs/>
      <w:smallCaps/>
      <w:color w:val="auto"/>
      <w:spacing w:val="5"/>
    </w:rPr>
  </w:style>
  <w:style w:type="paragraph" w:styleId="Underrubrik">
    <w:name w:val="Subtitle"/>
    <w:basedOn w:val="Normal"/>
    <w:next w:val="Normal"/>
    <w:link w:val="UnderrubrikChar"/>
    <w:uiPriority w:val="11"/>
    <w:qFormat/>
    <w:rsid w:val="0056257C"/>
    <w:pPr>
      <w:numPr>
        <w:ilvl w:val="1"/>
      </w:numPr>
      <w:spacing w:after="160"/>
    </w:pPr>
    <w:rPr>
      <w:rFonts w:eastAsiaTheme="minorEastAsia"/>
      <w:spacing w:val="15"/>
    </w:rPr>
  </w:style>
  <w:style w:type="character" w:customStyle="1" w:styleId="UnderrubrikChar">
    <w:name w:val="Underrubrik Char"/>
    <w:basedOn w:val="Standardstycketeckensnitt"/>
    <w:link w:val="Underrubrik"/>
    <w:uiPriority w:val="11"/>
    <w:rsid w:val="0056257C"/>
    <w:rPr>
      <w:rFonts w:eastAsiaTheme="minorEastAsia"/>
      <w:spacing w:val="15"/>
    </w:rPr>
  </w:style>
  <w:style w:type="character" w:styleId="Diskretbetoning">
    <w:name w:val="Subtle Emphasis"/>
    <w:basedOn w:val="Standardstycketeckensnitt"/>
    <w:uiPriority w:val="19"/>
    <w:qFormat/>
    <w:rsid w:val="0056257C"/>
    <w:rPr>
      <w:i/>
      <w:iCs/>
      <w:color w:val="auto"/>
    </w:rPr>
  </w:style>
  <w:style w:type="paragraph" w:styleId="Citat">
    <w:name w:val="Quote"/>
    <w:basedOn w:val="Normal"/>
    <w:next w:val="Normal"/>
    <w:link w:val="CitatChar"/>
    <w:uiPriority w:val="29"/>
    <w:qFormat/>
    <w:rsid w:val="0056257C"/>
    <w:pPr>
      <w:spacing w:before="200" w:after="160"/>
      <w:ind w:left="864" w:right="864"/>
      <w:jc w:val="center"/>
    </w:pPr>
    <w:rPr>
      <w:i/>
      <w:iCs/>
    </w:rPr>
  </w:style>
  <w:style w:type="character" w:customStyle="1" w:styleId="CitatChar">
    <w:name w:val="Citat Char"/>
    <w:basedOn w:val="Standardstycketeckensnitt"/>
    <w:link w:val="Citat"/>
    <w:uiPriority w:val="29"/>
    <w:rsid w:val="0056257C"/>
    <w:rPr>
      <w:i/>
      <w:iCs/>
    </w:rPr>
  </w:style>
  <w:style w:type="character" w:styleId="Diskretreferens">
    <w:name w:val="Subtle Reference"/>
    <w:basedOn w:val="Standardstycketeckensnitt"/>
    <w:uiPriority w:val="31"/>
    <w:qFormat/>
    <w:rsid w:val="0056257C"/>
    <w:rPr>
      <w:smallCaps/>
      <w:color w:val="auto"/>
    </w:rPr>
  </w:style>
  <w:style w:type="paragraph" w:styleId="Rubrik">
    <w:name w:val="Title"/>
    <w:basedOn w:val="Normal"/>
    <w:next w:val="Normal"/>
    <w:link w:val="RubrikChar"/>
    <w:uiPriority w:val="10"/>
    <w:qFormat/>
    <w:rsid w:val="009605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605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3349">
      <w:bodyDiv w:val="1"/>
      <w:marLeft w:val="0"/>
      <w:marRight w:val="0"/>
      <w:marTop w:val="0"/>
      <w:marBottom w:val="0"/>
      <w:divBdr>
        <w:top w:val="none" w:sz="0" w:space="0" w:color="auto"/>
        <w:left w:val="none" w:sz="0" w:space="0" w:color="auto"/>
        <w:bottom w:val="none" w:sz="0" w:space="0" w:color="auto"/>
        <w:right w:val="none" w:sz="0" w:space="0" w:color="auto"/>
      </w:divBdr>
    </w:div>
    <w:div w:id="99106323">
      <w:bodyDiv w:val="1"/>
      <w:marLeft w:val="0"/>
      <w:marRight w:val="0"/>
      <w:marTop w:val="0"/>
      <w:marBottom w:val="0"/>
      <w:divBdr>
        <w:top w:val="none" w:sz="0" w:space="0" w:color="auto"/>
        <w:left w:val="none" w:sz="0" w:space="0" w:color="auto"/>
        <w:bottom w:val="none" w:sz="0" w:space="0" w:color="auto"/>
        <w:right w:val="none" w:sz="0" w:space="0" w:color="auto"/>
      </w:divBdr>
    </w:div>
    <w:div w:id="151990500">
      <w:bodyDiv w:val="1"/>
      <w:marLeft w:val="0"/>
      <w:marRight w:val="0"/>
      <w:marTop w:val="0"/>
      <w:marBottom w:val="0"/>
      <w:divBdr>
        <w:top w:val="none" w:sz="0" w:space="0" w:color="auto"/>
        <w:left w:val="none" w:sz="0" w:space="0" w:color="auto"/>
        <w:bottom w:val="none" w:sz="0" w:space="0" w:color="auto"/>
        <w:right w:val="none" w:sz="0" w:space="0" w:color="auto"/>
      </w:divBdr>
    </w:div>
    <w:div w:id="242298427">
      <w:bodyDiv w:val="1"/>
      <w:marLeft w:val="0"/>
      <w:marRight w:val="0"/>
      <w:marTop w:val="0"/>
      <w:marBottom w:val="0"/>
      <w:divBdr>
        <w:top w:val="none" w:sz="0" w:space="0" w:color="auto"/>
        <w:left w:val="none" w:sz="0" w:space="0" w:color="auto"/>
        <w:bottom w:val="none" w:sz="0" w:space="0" w:color="auto"/>
        <w:right w:val="none" w:sz="0" w:space="0" w:color="auto"/>
      </w:divBdr>
    </w:div>
    <w:div w:id="260072891">
      <w:bodyDiv w:val="1"/>
      <w:marLeft w:val="0"/>
      <w:marRight w:val="0"/>
      <w:marTop w:val="0"/>
      <w:marBottom w:val="0"/>
      <w:divBdr>
        <w:top w:val="none" w:sz="0" w:space="0" w:color="auto"/>
        <w:left w:val="none" w:sz="0" w:space="0" w:color="auto"/>
        <w:bottom w:val="none" w:sz="0" w:space="0" w:color="auto"/>
        <w:right w:val="none" w:sz="0" w:space="0" w:color="auto"/>
      </w:divBdr>
    </w:div>
    <w:div w:id="368192628">
      <w:bodyDiv w:val="1"/>
      <w:marLeft w:val="0"/>
      <w:marRight w:val="0"/>
      <w:marTop w:val="0"/>
      <w:marBottom w:val="0"/>
      <w:divBdr>
        <w:top w:val="none" w:sz="0" w:space="0" w:color="auto"/>
        <w:left w:val="none" w:sz="0" w:space="0" w:color="auto"/>
        <w:bottom w:val="none" w:sz="0" w:space="0" w:color="auto"/>
        <w:right w:val="none" w:sz="0" w:space="0" w:color="auto"/>
      </w:divBdr>
    </w:div>
    <w:div w:id="392238314">
      <w:bodyDiv w:val="1"/>
      <w:marLeft w:val="0"/>
      <w:marRight w:val="0"/>
      <w:marTop w:val="0"/>
      <w:marBottom w:val="0"/>
      <w:divBdr>
        <w:top w:val="none" w:sz="0" w:space="0" w:color="auto"/>
        <w:left w:val="none" w:sz="0" w:space="0" w:color="auto"/>
        <w:bottom w:val="none" w:sz="0" w:space="0" w:color="auto"/>
        <w:right w:val="none" w:sz="0" w:space="0" w:color="auto"/>
      </w:divBdr>
    </w:div>
    <w:div w:id="413017857">
      <w:bodyDiv w:val="1"/>
      <w:marLeft w:val="0"/>
      <w:marRight w:val="0"/>
      <w:marTop w:val="0"/>
      <w:marBottom w:val="0"/>
      <w:divBdr>
        <w:top w:val="none" w:sz="0" w:space="0" w:color="auto"/>
        <w:left w:val="none" w:sz="0" w:space="0" w:color="auto"/>
        <w:bottom w:val="none" w:sz="0" w:space="0" w:color="auto"/>
        <w:right w:val="none" w:sz="0" w:space="0" w:color="auto"/>
      </w:divBdr>
    </w:div>
    <w:div w:id="524562303">
      <w:bodyDiv w:val="1"/>
      <w:marLeft w:val="0"/>
      <w:marRight w:val="0"/>
      <w:marTop w:val="0"/>
      <w:marBottom w:val="0"/>
      <w:divBdr>
        <w:top w:val="none" w:sz="0" w:space="0" w:color="auto"/>
        <w:left w:val="none" w:sz="0" w:space="0" w:color="auto"/>
        <w:bottom w:val="none" w:sz="0" w:space="0" w:color="auto"/>
        <w:right w:val="none" w:sz="0" w:space="0" w:color="auto"/>
      </w:divBdr>
    </w:div>
    <w:div w:id="541092288">
      <w:bodyDiv w:val="1"/>
      <w:marLeft w:val="0"/>
      <w:marRight w:val="0"/>
      <w:marTop w:val="0"/>
      <w:marBottom w:val="0"/>
      <w:divBdr>
        <w:top w:val="none" w:sz="0" w:space="0" w:color="auto"/>
        <w:left w:val="none" w:sz="0" w:space="0" w:color="auto"/>
        <w:bottom w:val="none" w:sz="0" w:space="0" w:color="auto"/>
        <w:right w:val="none" w:sz="0" w:space="0" w:color="auto"/>
      </w:divBdr>
    </w:div>
    <w:div w:id="542250466">
      <w:bodyDiv w:val="1"/>
      <w:marLeft w:val="0"/>
      <w:marRight w:val="0"/>
      <w:marTop w:val="0"/>
      <w:marBottom w:val="0"/>
      <w:divBdr>
        <w:top w:val="none" w:sz="0" w:space="0" w:color="auto"/>
        <w:left w:val="none" w:sz="0" w:space="0" w:color="auto"/>
        <w:bottom w:val="none" w:sz="0" w:space="0" w:color="auto"/>
        <w:right w:val="none" w:sz="0" w:space="0" w:color="auto"/>
      </w:divBdr>
    </w:div>
    <w:div w:id="696586034">
      <w:bodyDiv w:val="1"/>
      <w:marLeft w:val="0"/>
      <w:marRight w:val="0"/>
      <w:marTop w:val="0"/>
      <w:marBottom w:val="0"/>
      <w:divBdr>
        <w:top w:val="none" w:sz="0" w:space="0" w:color="auto"/>
        <w:left w:val="none" w:sz="0" w:space="0" w:color="auto"/>
        <w:bottom w:val="none" w:sz="0" w:space="0" w:color="auto"/>
        <w:right w:val="none" w:sz="0" w:space="0" w:color="auto"/>
      </w:divBdr>
    </w:div>
    <w:div w:id="744380494">
      <w:bodyDiv w:val="1"/>
      <w:marLeft w:val="0"/>
      <w:marRight w:val="0"/>
      <w:marTop w:val="0"/>
      <w:marBottom w:val="0"/>
      <w:divBdr>
        <w:top w:val="none" w:sz="0" w:space="0" w:color="auto"/>
        <w:left w:val="none" w:sz="0" w:space="0" w:color="auto"/>
        <w:bottom w:val="none" w:sz="0" w:space="0" w:color="auto"/>
        <w:right w:val="none" w:sz="0" w:space="0" w:color="auto"/>
      </w:divBdr>
    </w:div>
    <w:div w:id="1002977765">
      <w:bodyDiv w:val="1"/>
      <w:marLeft w:val="0"/>
      <w:marRight w:val="0"/>
      <w:marTop w:val="0"/>
      <w:marBottom w:val="0"/>
      <w:divBdr>
        <w:top w:val="none" w:sz="0" w:space="0" w:color="auto"/>
        <w:left w:val="none" w:sz="0" w:space="0" w:color="auto"/>
        <w:bottom w:val="none" w:sz="0" w:space="0" w:color="auto"/>
        <w:right w:val="none" w:sz="0" w:space="0" w:color="auto"/>
      </w:divBdr>
    </w:div>
    <w:div w:id="1104113290">
      <w:bodyDiv w:val="1"/>
      <w:marLeft w:val="0"/>
      <w:marRight w:val="0"/>
      <w:marTop w:val="0"/>
      <w:marBottom w:val="0"/>
      <w:divBdr>
        <w:top w:val="none" w:sz="0" w:space="0" w:color="auto"/>
        <w:left w:val="none" w:sz="0" w:space="0" w:color="auto"/>
        <w:bottom w:val="none" w:sz="0" w:space="0" w:color="auto"/>
        <w:right w:val="none" w:sz="0" w:space="0" w:color="auto"/>
      </w:divBdr>
    </w:div>
    <w:div w:id="1218316952">
      <w:bodyDiv w:val="1"/>
      <w:marLeft w:val="0"/>
      <w:marRight w:val="0"/>
      <w:marTop w:val="0"/>
      <w:marBottom w:val="0"/>
      <w:divBdr>
        <w:top w:val="none" w:sz="0" w:space="0" w:color="auto"/>
        <w:left w:val="none" w:sz="0" w:space="0" w:color="auto"/>
        <w:bottom w:val="none" w:sz="0" w:space="0" w:color="auto"/>
        <w:right w:val="none" w:sz="0" w:space="0" w:color="auto"/>
      </w:divBdr>
    </w:div>
    <w:div w:id="1308239278">
      <w:bodyDiv w:val="1"/>
      <w:marLeft w:val="0"/>
      <w:marRight w:val="0"/>
      <w:marTop w:val="0"/>
      <w:marBottom w:val="0"/>
      <w:divBdr>
        <w:top w:val="none" w:sz="0" w:space="0" w:color="auto"/>
        <w:left w:val="none" w:sz="0" w:space="0" w:color="auto"/>
        <w:bottom w:val="none" w:sz="0" w:space="0" w:color="auto"/>
        <w:right w:val="none" w:sz="0" w:space="0" w:color="auto"/>
      </w:divBdr>
    </w:div>
    <w:div w:id="1354068907">
      <w:bodyDiv w:val="1"/>
      <w:marLeft w:val="0"/>
      <w:marRight w:val="0"/>
      <w:marTop w:val="0"/>
      <w:marBottom w:val="0"/>
      <w:divBdr>
        <w:top w:val="none" w:sz="0" w:space="0" w:color="auto"/>
        <w:left w:val="none" w:sz="0" w:space="0" w:color="auto"/>
        <w:bottom w:val="none" w:sz="0" w:space="0" w:color="auto"/>
        <w:right w:val="none" w:sz="0" w:space="0" w:color="auto"/>
      </w:divBdr>
    </w:div>
    <w:div w:id="1361122460">
      <w:bodyDiv w:val="1"/>
      <w:marLeft w:val="0"/>
      <w:marRight w:val="0"/>
      <w:marTop w:val="0"/>
      <w:marBottom w:val="0"/>
      <w:divBdr>
        <w:top w:val="none" w:sz="0" w:space="0" w:color="auto"/>
        <w:left w:val="none" w:sz="0" w:space="0" w:color="auto"/>
        <w:bottom w:val="none" w:sz="0" w:space="0" w:color="auto"/>
        <w:right w:val="none" w:sz="0" w:space="0" w:color="auto"/>
      </w:divBdr>
    </w:div>
    <w:div w:id="1420172245">
      <w:bodyDiv w:val="1"/>
      <w:marLeft w:val="0"/>
      <w:marRight w:val="0"/>
      <w:marTop w:val="0"/>
      <w:marBottom w:val="0"/>
      <w:divBdr>
        <w:top w:val="none" w:sz="0" w:space="0" w:color="auto"/>
        <w:left w:val="none" w:sz="0" w:space="0" w:color="auto"/>
        <w:bottom w:val="none" w:sz="0" w:space="0" w:color="auto"/>
        <w:right w:val="none" w:sz="0" w:space="0" w:color="auto"/>
      </w:divBdr>
    </w:div>
    <w:div w:id="1570387559">
      <w:bodyDiv w:val="1"/>
      <w:marLeft w:val="0"/>
      <w:marRight w:val="0"/>
      <w:marTop w:val="0"/>
      <w:marBottom w:val="0"/>
      <w:divBdr>
        <w:top w:val="none" w:sz="0" w:space="0" w:color="auto"/>
        <w:left w:val="none" w:sz="0" w:space="0" w:color="auto"/>
        <w:bottom w:val="none" w:sz="0" w:space="0" w:color="auto"/>
        <w:right w:val="none" w:sz="0" w:space="0" w:color="auto"/>
      </w:divBdr>
    </w:div>
    <w:div w:id="1629625475">
      <w:bodyDiv w:val="1"/>
      <w:marLeft w:val="0"/>
      <w:marRight w:val="0"/>
      <w:marTop w:val="0"/>
      <w:marBottom w:val="0"/>
      <w:divBdr>
        <w:top w:val="none" w:sz="0" w:space="0" w:color="auto"/>
        <w:left w:val="none" w:sz="0" w:space="0" w:color="auto"/>
        <w:bottom w:val="none" w:sz="0" w:space="0" w:color="auto"/>
        <w:right w:val="none" w:sz="0" w:space="0" w:color="auto"/>
      </w:divBdr>
    </w:div>
    <w:div w:id="1664426668">
      <w:bodyDiv w:val="1"/>
      <w:marLeft w:val="0"/>
      <w:marRight w:val="0"/>
      <w:marTop w:val="0"/>
      <w:marBottom w:val="0"/>
      <w:divBdr>
        <w:top w:val="none" w:sz="0" w:space="0" w:color="auto"/>
        <w:left w:val="none" w:sz="0" w:space="0" w:color="auto"/>
        <w:bottom w:val="none" w:sz="0" w:space="0" w:color="auto"/>
        <w:right w:val="none" w:sz="0" w:space="0" w:color="auto"/>
      </w:divBdr>
    </w:div>
    <w:div w:id="1876844498">
      <w:bodyDiv w:val="1"/>
      <w:marLeft w:val="0"/>
      <w:marRight w:val="0"/>
      <w:marTop w:val="0"/>
      <w:marBottom w:val="0"/>
      <w:divBdr>
        <w:top w:val="none" w:sz="0" w:space="0" w:color="auto"/>
        <w:left w:val="none" w:sz="0" w:space="0" w:color="auto"/>
        <w:bottom w:val="none" w:sz="0" w:space="0" w:color="auto"/>
        <w:right w:val="none" w:sz="0" w:space="0" w:color="auto"/>
      </w:divBdr>
    </w:div>
    <w:div w:id="2005814384">
      <w:bodyDiv w:val="1"/>
      <w:marLeft w:val="0"/>
      <w:marRight w:val="0"/>
      <w:marTop w:val="0"/>
      <w:marBottom w:val="0"/>
      <w:divBdr>
        <w:top w:val="none" w:sz="0" w:space="0" w:color="auto"/>
        <w:left w:val="none" w:sz="0" w:space="0" w:color="auto"/>
        <w:bottom w:val="none" w:sz="0" w:space="0" w:color="auto"/>
        <w:right w:val="none" w:sz="0" w:space="0" w:color="auto"/>
      </w:divBdr>
    </w:div>
    <w:div w:id="2010402430">
      <w:bodyDiv w:val="1"/>
      <w:marLeft w:val="0"/>
      <w:marRight w:val="0"/>
      <w:marTop w:val="0"/>
      <w:marBottom w:val="0"/>
      <w:divBdr>
        <w:top w:val="none" w:sz="0" w:space="0" w:color="auto"/>
        <w:left w:val="none" w:sz="0" w:space="0" w:color="auto"/>
        <w:bottom w:val="none" w:sz="0" w:space="0" w:color="auto"/>
        <w:right w:val="none" w:sz="0" w:space="0" w:color="auto"/>
      </w:divBdr>
    </w:div>
    <w:div w:id="2049183265">
      <w:bodyDiv w:val="1"/>
      <w:marLeft w:val="0"/>
      <w:marRight w:val="0"/>
      <w:marTop w:val="0"/>
      <w:marBottom w:val="0"/>
      <w:divBdr>
        <w:top w:val="none" w:sz="0" w:space="0" w:color="auto"/>
        <w:left w:val="none" w:sz="0" w:space="0" w:color="auto"/>
        <w:bottom w:val="none" w:sz="0" w:space="0" w:color="auto"/>
        <w:right w:val="none" w:sz="0" w:space="0" w:color="auto"/>
      </w:divBdr>
    </w:div>
    <w:div w:id="2115979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Kansliet\It%20&amp;%20Data\Mallar\Sveriges%20f&#228;rg-%20och%20limf&#246;retagare.dotx" TargetMode="External"/></Relationships>
</file>

<file path=word/theme/theme1.xml><?xml version="1.0" encoding="utf-8"?>
<a:theme xmlns:a="http://schemas.openxmlformats.org/drawingml/2006/main" name="Office-tema">
  <a:themeElements>
    <a:clrScheme name="Custom 1">
      <a:dk1>
        <a:sysClr val="windowText" lastClr="000000"/>
      </a:dk1>
      <a:lt1>
        <a:sysClr val="window" lastClr="FFFFFF"/>
      </a:lt1>
      <a:dk2>
        <a:srgbClr val="445D7C"/>
      </a:dk2>
      <a:lt2>
        <a:srgbClr val="EEECE1"/>
      </a:lt2>
      <a:accent1>
        <a:srgbClr val="19458F"/>
      </a:accent1>
      <a:accent2>
        <a:srgbClr val="FDCE38"/>
      </a:accent2>
      <a:accent3>
        <a:srgbClr val="C6D9F0"/>
      </a:accent3>
      <a:accent4>
        <a:srgbClr val="262626"/>
      </a:accent4>
      <a:accent5>
        <a:srgbClr val="7F7F7F"/>
      </a:accent5>
      <a:accent6>
        <a:srgbClr val="BFBFBF"/>
      </a:accent6>
      <a:hlink>
        <a:srgbClr val="1F497D"/>
      </a:hlink>
      <a:folHlink>
        <a:srgbClr val="1F49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BDE9B-A39D-4DC1-8863-8AB16B17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Sveriges färg- och limföretagare.dotx</Template>
  <TotalTime>225</TotalTime>
  <Pages>3</Pages>
  <Words>827</Words>
  <Characters>4384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MSLGROUP</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Jansson</dc:creator>
  <cp:keywords/>
  <dc:description/>
  <cp:lastModifiedBy>Felix Ekelund</cp:lastModifiedBy>
  <cp:revision>4</cp:revision>
  <cp:lastPrinted>2020-01-27T14:42:00Z</cp:lastPrinted>
  <dcterms:created xsi:type="dcterms:W3CDTF">2018-02-09T10:54:00Z</dcterms:created>
  <dcterms:modified xsi:type="dcterms:W3CDTF">2020-01-27T14:42:00Z</dcterms:modified>
</cp:coreProperties>
</file>